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2C" w:rsidRPr="0001162D" w:rsidRDefault="00351F38" w:rsidP="00351F38">
      <w:pPr>
        <w:pStyle w:val="BodyText"/>
        <w:jc w:val="center"/>
        <w:rPr>
          <w:rFonts w:ascii="Book Antiqua" w:hAnsi="Book Antiqua"/>
          <w:sz w:val="22"/>
          <w:szCs w:val="22"/>
        </w:rPr>
      </w:pPr>
      <w:r w:rsidRPr="0001162D">
        <w:rPr>
          <w:rFonts w:ascii="Book Antiqua" w:hAnsi="Book Antiqua"/>
          <w:noProof/>
          <w:sz w:val="22"/>
          <w:szCs w:val="22"/>
          <w:lang w:val="en-IN" w:eastAsia="en-IN"/>
        </w:rPr>
        <w:drawing>
          <wp:inline distT="0" distB="0" distL="0" distR="0">
            <wp:extent cx="1861102" cy="419100"/>
            <wp:effectExtent l="0" t="0" r="6350" b="0"/>
            <wp:docPr id="1" name="Picture 1" descr="https://www.bluestarindia.com/common/images/bluest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luestarindia.com/common/images/bluestar-logo.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8621" cy="418541"/>
                    </a:xfrm>
                    <a:prstGeom prst="rect">
                      <a:avLst/>
                    </a:prstGeom>
                    <a:noFill/>
                    <a:ln>
                      <a:noFill/>
                    </a:ln>
                  </pic:spPr>
                </pic:pic>
              </a:graphicData>
            </a:graphic>
          </wp:inline>
        </w:drawing>
      </w:r>
    </w:p>
    <w:p w:rsidR="003B562C" w:rsidRPr="0001162D" w:rsidRDefault="003B562C" w:rsidP="001E058C">
      <w:pPr>
        <w:pStyle w:val="BodyText3"/>
        <w:rPr>
          <w:rFonts w:ascii="Book Antiqua" w:hAnsi="Book Antiqua"/>
          <w:sz w:val="22"/>
          <w:szCs w:val="22"/>
        </w:rPr>
      </w:pPr>
    </w:p>
    <w:p w:rsidR="001D7CC7" w:rsidRPr="0001162D" w:rsidRDefault="00952B47" w:rsidP="00351F38">
      <w:pPr>
        <w:jc w:val="center"/>
        <w:rPr>
          <w:rFonts w:ascii="Book Antiqua" w:hAnsi="Book Antiqua"/>
          <w:sz w:val="22"/>
          <w:szCs w:val="22"/>
        </w:rPr>
      </w:pPr>
      <w:r w:rsidRPr="0001162D">
        <w:rPr>
          <w:rFonts w:ascii="Book Antiqua" w:hAnsi="Book Antiqua"/>
          <w:sz w:val="22"/>
          <w:szCs w:val="22"/>
        </w:rPr>
        <w:t>“Blue Star Limited Q4&amp;FY15 Earnings Conference Call”</w:t>
      </w:r>
    </w:p>
    <w:p w:rsidR="00952B47" w:rsidRPr="0001162D" w:rsidRDefault="00952B47" w:rsidP="00351F38">
      <w:pPr>
        <w:jc w:val="center"/>
        <w:rPr>
          <w:rFonts w:ascii="Book Antiqua" w:hAnsi="Book Antiqua"/>
          <w:sz w:val="22"/>
          <w:szCs w:val="22"/>
          <w:lang w:eastAsia="zh-TW"/>
        </w:rPr>
      </w:pPr>
    </w:p>
    <w:p w:rsidR="003B562C" w:rsidRPr="0001162D" w:rsidRDefault="00952B47" w:rsidP="00351F38">
      <w:pPr>
        <w:pStyle w:val="Heading1"/>
        <w:rPr>
          <w:rFonts w:ascii="Book Antiqua" w:hAnsi="Book Antiqua"/>
          <w:sz w:val="22"/>
          <w:szCs w:val="22"/>
        </w:rPr>
      </w:pPr>
      <w:r w:rsidRPr="0001162D">
        <w:rPr>
          <w:rFonts w:ascii="Book Antiqua" w:hAnsi="Book Antiqua"/>
          <w:sz w:val="22"/>
          <w:szCs w:val="22"/>
        </w:rPr>
        <w:t>June 8</w:t>
      </w:r>
      <w:r w:rsidR="00093592" w:rsidRPr="0001162D">
        <w:rPr>
          <w:rFonts w:ascii="Book Antiqua" w:hAnsi="Book Antiqua"/>
          <w:sz w:val="22"/>
          <w:szCs w:val="22"/>
        </w:rPr>
        <w:t>, 2015</w:t>
      </w:r>
    </w:p>
    <w:p w:rsidR="003B562C" w:rsidRPr="0001162D" w:rsidRDefault="003B562C" w:rsidP="00351F38">
      <w:pPr>
        <w:spacing w:line="360" w:lineRule="auto"/>
        <w:jc w:val="both"/>
        <w:rPr>
          <w:rFonts w:ascii="Book Antiqua" w:hAnsi="Book Antiqua"/>
          <w:sz w:val="22"/>
          <w:szCs w:val="22"/>
        </w:rPr>
      </w:pPr>
    </w:p>
    <w:p w:rsidR="003B562C" w:rsidRPr="0001162D" w:rsidRDefault="003B562C" w:rsidP="00351F38">
      <w:pPr>
        <w:spacing w:line="360" w:lineRule="auto"/>
        <w:jc w:val="both"/>
        <w:rPr>
          <w:rFonts w:ascii="Book Antiqua" w:hAnsi="Book Antiqua"/>
          <w:sz w:val="22"/>
          <w:szCs w:val="22"/>
        </w:rPr>
      </w:pPr>
      <w:bookmarkStart w:id="0" w:name="_GoBack"/>
      <w:bookmarkEnd w:id="0"/>
    </w:p>
    <w:p w:rsidR="003B562C" w:rsidRPr="0001162D" w:rsidRDefault="003B562C" w:rsidP="00351F38">
      <w:pPr>
        <w:spacing w:line="360" w:lineRule="auto"/>
        <w:jc w:val="both"/>
        <w:rPr>
          <w:rFonts w:ascii="Book Antiqua" w:hAnsi="Book Antiqua"/>
          <w:sz w:val="22"/>
          <w:szCs w:val="22"/>
        </w:rPr>
      </w:pPr>
    </w:p>
    <w:p w:rsidR="003B562C" w:rsidRPr="0001162D" w:rsidRDefault="003B562C" w:rsidP="00351F38">
      <w:pPr>
        <w:spacing w:line="360" w:lineRule="auto"/>
        <w:jc w:val="both"/>
        <w:rPr>
          <w:rFonts w:ascii="Book Antiqua" w:hAnsi="Book Antiqua"/>
          <w:sz w:val="22"/>
          <w:szCs w:val="22"/>
        </w:rPr>
      </w:pPr>
    </w:p>
    <w:p w:rsidR="003B562C" w:rsidRPr="0001162D" w:rsidRDefault="003B562C" w:rsidP="00351F38">
      <w:pPr>
        <w:spacing w:line="360" w:lineRule="auto"/>
        <w:jc w:val="both"/>
        <w:rPr>
          <w:rFonts w:ascii="Book Antiqua" w:hAnsi="Book Antiqua"/>
          <w:sz w:val="22"/>
          <w:szCs w:val="22"/>
        </w:rPr>
      </w:pPr>
    </w:p>
    <w:p w:rsidR="003B562C" w:rsidRPr="0001162D" w:rsidRDefault="003B562C" w:rsidP="00351F38">
      <w:pPr>
        <w:spacing w:line="360" w:lineRule="auto"/>
        <w:jc w:val="both"/>
        <w:rPr>
          <w:rFonts w:ascii="Book Antiqua" w:hAnsi="Book Antiqua"/>
          <w:sz w:val="22"/>
          <w:szCs w:val="22"/>
        </w:rPr>
      </w:pPr>
    </w:p>
    <w:p w:rsidR="003B562C" w:rsidRPr="0001162D" w:rsidRDefault="003B562C" w:rsidP="00351F38">
      <w:pPr>
        <w:spacing w:line="360" w:lineRule="auto"/>
        <w:jc w:val="both"/>
        <w:rPr>
          <w:rFonts w:ascii="Book Antiqua" w:hAnsi="Book Antiqua"/>
          <w:sz w:val="22"/>
          <w:szCs w:val="22"/>
        </w:rPr>
      </w:pPr>
    </w:p>
    <w:p w:rsidR="003B562C" w:rsidRPr="0001162D" w:rsidRDefault="003B562C" w:rsidP="00351F38">
      <w:pPr>
        <w:spacing w:line="360" w:lineRule="auto"/>
        <w:jc w:val="both"/>
        <w:rPr>
          <w:rFonts w:ascii="Book Antiqua" w:hAnsi="Book Antiqua"/>
          <w:sz w:val="22"/>
          <w:szCs w:val="22"/>
        </w:rPr>
      </w:pPr>
    </w:p>
    <w:p w:rsidR="003B562C" w:rsidRPr="0001162D" w:rsidRDefault="003B562C" w:rsidP="00351F38">
      <w:pPr>
        <w:spacing w:line="360" w:lineRule="auto"/>
        <w:jc w:val="both"/>
        <w:rPr>
          <w:rFonts w:ascii="Book Antiqua" w:hAnsi="Book Antiqua"/>
          <w:sz w:val="22"/>
          <w:szCs w:val="22"/>
        </w:rPr>
      </w:pPr>
    </w:p>
    <w:p w:rsidR="003B562C" w:rsidRPr="0001162D" w:rsidRDefault="003B562C" w:rsidP="00351F38">
      <w:pPr>
        <w:spacing w:line="360" w:lineRule="auto"/>
        <w:jc w:val="both"/>
        <w:rPr>
          <w:rFonts w:ascii="Book Antiqua" w:hAnsi="Book Antiqua"/>
          <w:sz w:val="22"/>
          <w:szCs w:val="22"/>
        </w:rPr>
      </w:pPr>
    </w:p>
    <w:p w:rsidR="00B43173" w:rsidRPr="0001162D" w:rsidRDefault="00B43173" w:rsidP="00351F38">
      <w:pPr>
        <w:spacing w:line="360" w:lineRule="auto"/>
        <w:jc w:val="both"/>
        <w:rPr>
          <w:rFonts w:ascii="Book Antiqua" w:hAnsi="Book Antiqua"/>
          <w:sz w:val="22"/>
          <w:szCs w:val="22"/>
        </w:rPr>
      </w:pPr>
    </w:p>
    <w:p w:rsidR="00B43173" w:rsidRPr="0001162D" w:rsidRDefault="00B43173" w:rsidP="00351F38">
      <w:pPr>
        <w:spacing w:line="360" w:lineRule="auto"/>
        <w:jc w:val="both"/>
        <w:rPr>
          <w:rFonts w:ascii="Book Antiqua" w:hAnsi="Book Antiqua"/>
          <w:sz w:val="22"/>
          <w:szCs w:val="22"/>
        </w:rPr>
      </w:pPr>
    </w:p>
    <w:p w:rsidR="00B43173" w:rsidRPr="0001162D" w:rsidRDefault="00B43173" w:rsidP="00351F38">
      <w:pPr>
        <w:spacing w:line="360" w:lineRule="auto"/>
        <w:jc w:val="both"/>
        <w:rPr>
          <w:rFonts w:ascii="Book Antiqua" w:hAnsi="Book Antiqua"/>
          <w:sz w:val="22"/>
          <w:szCs w:val="22"/>
        </w:rPr>
      </w:pPr>
    </w:p>
    <w:p w:rsidR="00430B11" w:rsidRPr="0001162D" w:rsidRDefault="00430B11" w:rsidP="00351F38">
      <w:pPr>
        <w:spacing w:line="360" w:lineRule="auto"/>
        <w:jc w:val="both"/>
        <w:rPr>
          <w:rFonts w:ascii="Book Antiqua" w:hAnsi="Book Antiqua"/>
          <w:sz w:val="22"/>
          <w:szCs w:val="22"/>
        </w:rPr>
      </w:pPr>
    </w:p>
    <w:p w:rsidR="00B43173" w:rsidRPr="0001162D" w:rsidRDefault="00B43173" w:rsidP="00351F38">
      <w:pPr>
        <w:spacing w:line="360" w:lineRule="auto"/>
        <w:jc w:val="both"/>
        <w:rPr>
          <w:rFonts w:ascii="Book Antiqua" w:hAnsi="Book Antiqua"/>
          <w:sz w:val="22"/>
          <w:szCs w:val="22"/>
        </w:rPr>
      </w:pPr>
    </w:p>
    <w:p w:rsidR="001E058C" w:rsidRPr="0001162D" w:rsidRDefault="001E058C" w:rsidP="00351F38">
      <w:pPr>
        <w:tabs>
          <w:tab w:val="center" w:pos="8931"/>
        </w:tabs>
        <w:spacing w:line="360" w:lineRule="auto"/>
        <w:jc w:val="both"/>
        <w:rPr>
          <w:rFonts w:ascii="Book Antiqua" w:hAnsi="Book Antiqua"/>
          <w:sz w:val="22"/>
          <w:szCs w:val="22"/>
        </w:rPr>
      </w:pPr>
    </w:p>
    <w:p w:rsidR="003B562C" w:rsidRPr="0001162D" w:rsidRDefault="00351F38" w:rsidP="00351F38">
      <w:pPr>
        <w:tabs>
          <w:tab w:val="center" w:pos="8931"/>
        </w:tabs>
        <w:spacing w:line="360" w:lineRule="auto"/>
        <w:jc w:val="both"/>
        <w:rPr>
          <w:rFonts w:ascii="Book Antiqua" w:hAnsi="Book Antiqua"/>
          <w:sz w:val="22"/>
          <w:szCs w:val="22"/>
        </w:rPr>
      </w:pPr>
      <w:r w:rsidRPr="0001162D">
        <w:rPr>
          <w:rFonts w:ascii="Book Antiqua" w:hAnsi="Book Antiqua"/>
          <w:noProof/>
          <w:sz w:val="22"/>
          <w:szCs w:val="22"/>
          <w:lang w:val="en-IN" w:eastAsia="en-IN"/>
        </w:rPr>
        <w:drawing>
          <wp:inline distT="0" distB="0" distL="0" distR="0">
            <wp:extent cx="1691911" cy="381000"/>
            <wp:effectExtent l="0" t="0" r="3810" b="0"/>
            <wp:docPr id="2" name="Picture 2" descr="https://www.bluestarindia.com/common/images/bluest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luestarindia.com/common/images/bluestar-logo.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9655" cy="380492"/>
                    </a:xfrm>
                    <a:prstGeom prst="rect">
                      <a:avLst/>
                    </a:prstGeom>
                    <a:noFill/>
                    <a:ln>
                      <a:noFill/>
                    </a:ln>
                  </pic:spPr>
                </pic:pic>
              </a:graphicData>
            </a:graphic>
          </wp:inline>
        </w:drawing>
      </w:r>
      <w:r w:rsidR="001E058C" w:rsidRPr="0001162D">
        <w:rPr>
          <w:rFonts w:ascii="Book Antiqua" w:hAnsi="Book Antiqua"/>
          <w:sz w:val="22"/>
          <w:szCs w:val="22"/>
        </w:rPr>
        <w:t xml:space="preserve">                                                                </w:t>
      </w:r>
      <w:r w:rsidR="001E058C" w:rsidRPr="0001162D">
        <w:rPr>
          <w:rFonts w:ascii="Book Antiqua" w:hAnsi="Book Antiqua"/>
          <w:noProof/>
          <w:sz w:val="22"/>
          <w:szCs w:val="22"/>
          <w:lang w:val="en-IN" w:eastAsia="en-IN"/>
        </w:rPr>
        <w:drawing>
          <wp:inline distT="0" distB="0" distL="0" distR="0">
            <wp:extent cx="1200150" cy="564776"/>
            <wp:effectExtent l="0" t="0" r="0" b="6985"/>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150" cy="564776"/>
                    </a:xfrm>
                    <a:prstGeom prst="rect">
                      <a:avLst/>
                    </a:prstGeom>
                    <a:noFill/>
                    <a:ln>
                      <a:noFill/>
                    </a:ln>
                  </pic:spPr>
                </pic:pic>
              </a:graphicData>
            </a:graphic>
          </wp:inline>
        </w:drawing>
      </w:r>
    </w:p>
    <w:p w:rsidR="00351F38" w:rsidRPr="0001162D" w:rsidRDefault="00351F38" w:rsidP="00351F38">
      <w:pPr>
        <w:tabs>
          <w:tab w:val="center" w:pos="8931"/>
        </w:tabs>
        <w:spacing w:line="360" w:lineRule="auto"/>
        <w:jc w:val="both"/>
        <w:rPr>
          <w:rFonts w:ascii="Book Antiqua" w:hAnsi="Book Antiqua"/>
          <w:sz w:val="22"/>
          <w:szCs w:val="22"/>
        </w:rPr>
      </w:pPr>
    </w:p>
    <w:p w:rsidR="00351F38" w:rsidRPr="0001162D" w:rsidRDefault="00351F38" w:rsidP="00351F38">
      <w:pPr>
        <w:tabs>
          <w:tab w:val="center" w:pos="8931"/>
        </w:tabs>
        <w:spacing w:line="360" w:lineRule="auto"/>
        <w:jc w:val="both"/>
        <w:rPr>
          <w:rFonts w:ascii="Book Antiqua" w:hAnsi="Book Antiqua"/>
          <w:sz w:val="22"/>
          <w:szCs w:val="22"/>
        </w:rPr>
      </w:pPr>
    </w:p>
    <w:p w:rsidR="00351F38" w:rsidRPr="0001162D" w:rsidRDefault="00351F38" w:rsidP="00351F38">
      <w:pPr>
        <w:tabs>
          <w:tab w:val="center" w:pos="8789"/>
        </w:tabs>
        <w:ind w:left="2127" w:hanging="2127"/>
        <w:rPr>
          <w:rFonts w:ascii="Book Antiqua" w:hAnsi="Book Antiqua"/>
          <w:b/>
          <w:bCs/>
          <w:smallCaps/>
          <w:sz w:val="22"/>
          <w:szCs w:val="22"/>
        </w:rPr>
      </w:pPr>
      <w:r w:rsidRPr="0001162D">
        <w:rPr>
          <w:rFonts w:ascii="Book Antiqua" w:hAnsi="Book Antiqua"/>
          <w:b/>
          <w:bCs/>
          <w:smallCaps/>
          <w:sz w:val="22"/>
          <w:szCs w:val="22"/>
        </w:rPr>
        <w:t>Management</w:t>
      </w:r>
      <w:r w:rsidR="001D7CC7" w:rsidRPr="0001162D">
        <w:rPr>
          <w:rFonts w:ascii="Book Antiqua" w:hAnsi="Book Antiqua"/>
          <w:b/>
          <w:bCs/>
          <w:smallCaps/>
          <w:sz w:val="22"/>
          <w:szCs w:val="22"/>
        </w:rPr>
        <w:t>:</w:t>
      </w:r>
      <w:r w:rsidR="001D7CC7" w:rsidRPr="0001162D">
        <w:rPr>
          <w:rFonts w:ascii="Book Antiqua" w:hAnsi="Book Antiqua"/>
          <w:b/>
          <w:bCs/>
          <w:smallCaps/>
          <w:sz w:val="22"/>
          <w:szCs w:val="22"/>
        </w:rPr>
        <w:tab/>
      </w:r>
      <w:r w:rsidRPr="0001162D">
        <w:rPr>
          <w:rFonts w:ascii="Book Antiqua" w:hAnsi="Book Antiqua"/>
          <w:b/>
          <w:bCs/>
          <w:smallCaps/>
          <w:sz w:val="22"/>
          <w:szCs w:val="22"/>
        </w:rPr>
        <w:t>Mr</w:t>
      </w:r>
      <w:r w:rsidR="00FD014E" w:rsidRPr="0001162D">
        <w:rPr>
          <w:rFonts w:ascii="Book Antiqua" w:hAnsi="Book Antiqua"/>
          <w:b/>
          <w:bCs/>
          <w:smallCaps/>
          <w:sz w:val="22"/>
          <w:szCs w:val="22"/>
        </w:rPr>
        <w:t xml:space="preserve">. </w:t>
      </w:r>
      <w:r w:rsidRPr="0001162D">
        <w:rPr>
          <w:rFonts w:ascii="Book Antiqua" w:hAnsi="Book Antiqua"/>
          <w:b/>
          <w:bCs/>
          <w:smallCaps/>
          <w:sz w:val="22"/>
          <w:szCs w:val="22"/>
        </w:rPr>
        <w:t xml:space="preserve">Vir Advani – </w:t>
      </w:r>
      <w:r w:rsidR="00FE464F" w:rsidRPr="0001162D">
        <w:rPr>
          <w:rFonts w:ascii="Book Antiqua" w:hAnsi="Book Antiqua"/>
          <w:b/>
          <w:bCs/>
          <w:smallCaps/>
          <w:sz w:val="22"/>
          <w:szCs w:val="22"/>
        </w:rPr>
        <w:t xml:space="preserve">Executive Director &amp; President - Electro-Mechanical Projects business, </w:t>
      </w:r>
      <w:r w:rsidRPr="0001162D">
        <w:rPr>
          <w:rFonts w:ascii="Book Antiqua" w:hAnsi="Book Antiqua"/>
          <w:b/>
          <w:bCs/>
          <w:smallCaps/>
          <w:sz w:val="22"/>
          <w:szCs w:val="22"/>
        </w:rPr>
        <w:t>Blue Star Limited</w:t>
      </w:r>
    </w:p>
    <w:p w:rsidR="00FD014E" w:rsidRPr="0001162D" w:rsidRDefault="00351F38" w:rsidP="00351F38">
      <w:pPr>
        <w:tabs>
          <w:tab w:val="center" w:pos="8789"/>
        </w:tabs>
        <w:ind w:left="2127"/>
        <w:rPr>
          <w:rFonts w:ascii="Book Antiqua" w:hAnsi="Book Antiqua"/>
          <w:b/>
          <w:bCs/>
          <w:smallCaps/>
          <w:sz w:val="22"/>
          <w:szCs w:val="22"/>
        </w:rPr>
      </w:pPr>
      <w:r w:rsidRPr="0001162D">
        <w:rPr>
          <w:rFonts w:ascii="Book Antiqua" w:hAnsi="Book Antiqua"/>
          <w:b/>
          <w:bCs/>
          <w:smallCaps/>
          <w:sz w:val="22"/>
          <w:szCs w:val="22"/>
        </w:rPr>
        <w:t>Mr</w:t>
      </w:r>
      <w:r w:rsidR="00FD014E" w:rsidRPr="0001162D">
        <w:rPr>
          <w:rFonts w:ascii="Book Antiqua" w:hAnsi="Book Antiqua"/>
          <w:b/>
          <w:bCs/>
          <w:smallCaps/>
          <w:sz w:val="22"/>
          <w:szCs w:val="22"/>
        </w:rPr>
        <w:t xml:space="preserve">. B. </w:t>
      </w:r>
      <w:r w:rsidR="00DD5501" w:rsidRPr="0001162D">
        <w:rPr>
          <w:rFonts w:ascii="Book Antiqua" w:hAnsi="Book Antiqua"/>
          <w:b/>
          <w:bCs/>
          <w:smallCaps/>
          <w:sz w:val="22"/>
          <w:szCs w:val="22"/>
        </w:rPr>
        <w:t>Thiagarajan</w:t>
      </w:r>
      <w:r w:rsidRPr="0001162D">
        <w:rPr>
          <w:rFonts w:ascii="Book Antiqua" w:hAnsi="Book Antiqua"/>
          <w:b/>
          <w:bCs/>
          <w:smallCaps/>
          <w:sz w:val="22"/>
          <w:szCs w:val="22"/>
        </w:rPr>
        <w:t xml:space="preserve"> – </w:t>
      </w:r>
      <w:r w:rsidR="00FE464F" w:rsidRPr="0001162D">
        <w:rPr>
          <w:rFonts w:ascii="Book Antiqua" w:hAnsi="Book Antiqua"/>
          <w:b/>
          <w:bCs/>
          <w:smallCaps/>
          <w:sz w:val="22"/>
          <w:szCs w:val="22"/>
        </w:rPr>
        <w:t xml:space="preserve">Executive Director &amp; President - Air-Conditioning and Refrigeration Projects Business, </w:t>
      </w:r>
      <w:r w:rsidRPr="0001162D">
        <w:rPr>
          <w:rFonts w:ascii="Book Antiqua" w:hAnsi="Book Antiqua"/>
          <w:b/>
          <w:bCs/>
          <w:smallCaps/>
          <w:sz w:val="22"/>
          <w:szCs w:val="22"/>
        </w:rPr>
        <w:t>Blue Star Limited</w:t>
      </w:r>
    </w:p>
    <w:p w:rsidR="003C1FAE" w:rsidRPr="0001162D" w:rsidRDefault="003B562C" w:rsidP="00351F38">
      <w:pPr>
        <w:spacing w:before="100" w:beforeAutospacing="1" w:after="100" w:afterAutospacing="1" w:line="360" w:lineRule="auto"/>
        <w:ind w:left="2160" w:hanging="2160"/>
        <w:jc w:val="both"/>
        <w:rPr>
          <w:rFonts w:ascii="Book Antiqua" w:hAnsi="Book Antiqua"/>
          <w:b/>
          <w:sz w:val="22"/>
          <w:szCs w:val="22"/>
        </w:rPr>
      </w:pPr>
      <w:r w:rsidRPr="0001162D">
        <w:rPr>
          <w:rFonts w:ascii="Book Antiqua" w:hAnsi="Book Antiqua"/>
          <w:sz w:val="22"/>
          <w:szCs w:val="22"/>
        </w:rPr>
        <w:br w:type="page"/>
      </w:r>
    </w:p>
    <w:p w:rsidR="003C1FAE" w:rsidRPr="0001162D" w:rsidRDefault="003C1FAE" w:rsidP="0001162D">
      <w:pPr>
        <w:spacing w:before="100" w:beforeAutospacing="1" w:after="100" w:afterAutospacing="1" w:line="360" w:lineRule="auto"/>
        <w:ind w:left="2160" w:hanging="2160"/>
        <w:jc w:val="both"/>
        <w:rPr>
          <w:rFonts w:ascii="Book Antiqua" w:hAnsi="Book Antiqua"/>
          <w:sz w:val="22"/>
          <w:szCs w:val="22"/>
        </w:rPr>
      </w:pPr>
      <w:r w:rsidRPr="0001162D">
        <w:rPr>
          <w:rFonts w:ascii="Book Antiqua" w:hAnsi="Book Antiqua"/>
          <w:b/>
          <w:sz w:val="22"/>
          <w:szCs w:val="22"/>
        </w:rPr>
        <w:lastRenderedPageBreak/>
        <w:t>Moderator:</w:t>
      </w:r>
      <w:r w:rsidRPr="0001162D">
        <w:rPr>
          <w:rFonts w:ascii="Book Antiqua" w:hAnsi="Book Antiqua"/>
          <w:b/>
          <w:sz w:val="22"/>
          <w:szCs w:val="22"/>
        </w:rPr>
        <w:tab/>
      </w:r>
      <w:r w:rsidRPr="0001162D">
        <w:rPr>
          <w:rFonts w:ascii="Book Antiqua" w:hAnsi="Book Antiqua"/>
          <w:sz w:val="22"/>
          <w:szCs w:val="22"/>
        </w:rPr>
        <w:t>Ladies and Gentlemen, Good Day and Welcome to the</w:t>
      </w:r>
      <w:r w:rsidR="00931216" w:rsidRPr="0001162D">
        <w:rPr>
          <w:rFonts w:ascii="Book Antiqua" w:hAnsi="Book Antiqua"/>
          <w:sz w:val="22"/>
          <w:szCs w:val="22"/>
        </w:rPr>
        <w:t xml:space="preserve"> Blue Star Limited Q4&amp;FY15 Earnings </w:t>
      </w:r>
      <w:r w:rsidRPr="0001162D">
        <w:rPr>
          <w:rFonts w:ascii="Book Antiqua" w:hAnsi="Book Antiqua"/>
          <w:sz w:val="22"/>
          <w:szCs w:val="22"/>
        </w:rPr>
        <w:t>Conference Call</w:t>
      </w:r>
      <w:r w:rsidR="00931216" w:rsidRPr="0001162D">
        <w:rPr>
          <w:rFonts w:ascii="Book Antiqua" w:hAnsi="Book Antiqua"/>
          <w:sz w:val="22"/>
          <w:szCs w:val="22"/>
        </w:rPr>
        <w:t>.</w:t>
      </w:r>
      <w:r w:rsidRPr="0001162D">
        <w:rPr>
          <w:rFonts w:ascii="Book Antiqua" w:hAnsi="Book Antiqua"/>
          <w:sz w:val="22"/>
          <w:szCs w:val="22"/>
        </w:rPr>
        <w:t xml:space="preserve"> </w:t>
      </w:r>
      <w:r w:rsidR="00931216" w:rsidRPr="0001162D">
        <w:rPr>
          <w:rFonts w:ascii="Book Antiqua" w:hAnsi="Book Antiqua"/>
          <w:sz w:val="22"/>
          <w:szCs w:val="22"/>
        </w:rPr>
        <w:t>We have with us today from the management Mr. V</w:t>
      </w:r>
      <w:r w:rsidR="002143B0" w:rsidRPr="0001162D">
        <w:rPr>
          <w:rFonts w:ascii="Book Antiqua" w:hAnsi="Book Antiqua"/>
          <w:sz w:val="22"/>
          <w:szCs w:val="22"/>
        </w:rPr>
        <w:t>i</w:t>
      </w:r>
      <w:r w:rsidR="00931216" w:rsidRPr="0001162D">
        <w:rPr>
          <w:rFonts w:ascii="Book Antiqua" w:hAnsi="Book Antiqua"/>
          <w:sz w:val="22"/>
          <w:szCs w:val="22"/>
        </w:rPr>
        <w:t>r Ad</w:t>
      </w:r>
      <w:r w:rsidR="002143B0" w:rsidRPr="0001162D">
        <w:rPr>
          <w:rFonts w:ascii="Book Antiqua" w:hAnsi="Book Antiqua"/>
          <w:sz w:val="22"/>
          <w:szCs w:val="22"/>
        </w:rPr>
        <w:t>v</w:t>
      </w:r>
      <w:r w:rsidR="00931216" w:rsidRPr="0001162D">
        <w:rPr>
          <w:rFonts w:ascii="Book Antiqua" w:hAnsi="Book Antiqua"/>
          <w:sz w:val="22"/>
          <w:szCs w:val="22"/>
        </w:rPr>
        <w:t>ani – Executive Director and President, Electro</w:t>
      </w:r>
      <w:r w:rsidR="001156AC" w:rsidRPr="0001162D">
        <w:rPr>
          <w:rFonts w:ascii="Book Antiqua" w:hAnsi="Book Antiqua"/>
          <w:sz w:val="22"/>
          <w:szCs w:val="22"/>
        </w:rPr>
        <w:t>-M</w:t>
      </w:r>
      <w:r w:rsidR="00931216" w:rsidRPr="0001162D">
        <w:rPr>
          <w:rFonts w:ascii="Book Antiqua" w:hAnsi="Book Antiqua"/>
          <w:sz w:val="22"/>
          <w:szCs w:val="22"/>
        </w:rPr>
        <w:t>echanical Projects business and Mr. B. Th</w:t>
      </w:r>
      <w:r w:rsidR="00E75E07" w:rsidRPr="0001162D">
        <w:rPr>
          <w:rFonts w:ascii="Book Antiqua" w:hAnsi="Book Antiqua"/>
          <w:sz w:val="22"/>
          <w:szCs w:val="22"/>
        </w:rPr>
        <w:t>i</w:t>
      </w:r>
      <w:r w:rsidR="00931216" w:rsidRPr="0001162D">
        <w:rPr>
          <w:rFonts w:ascii="Book Antiqua" w:hAnsi="Book Antiqua"/>
          <w:sz w:val="22"/>
          <w:szCs w:val="22"/>
        </w:rPr>
        <w:t xml:space="preserve">agarajan – Executive Director and President, Air-Conditioning and Refrigeration Projects Business. </w:t>
      </w:r>
      <w:r w:rsidRPr="0001162D">
        <w:rPr>
          <w:rFonts w:ascii="Book Antiqua" w:hAnsi="Book Antiqua"/>
          <w:sz w:val="22"/>
          <w:szCs w:val="22"/>
        </w:rPr>
        <w:t>As a reminder, all participant lines will be in the listen-</w:t>
      </w:r>
      <w:r w:rsidR="00931216" w:rsidRPr="0001162D">
        <w:rPr>
          <w:rFonts w:ascii="Book Antiqua" w:hAnsi="Book Antiqua"/>
          <w:sz w:val="22"/>
          <w:szCs w:val="22"/>
        </w:rPr>
        <w:t>only mode and</w:t>
      </w:r>
      <w:r w:rsidRPr="0001162D">
        <w:rPr>
          <w:rFonts w:ascii="Book Antiqua" w:hAnsi="Book Antiqua"/>
          <w:sz w:val="22"/>
          <w:szCs w:val="22"/>
        </w:rPr>
        <w:t xml:space="preserve"> </w:t>
      </w:r>
      <w:r w:rsidR="00931216" w:rsidRPr="0001162D">
        <w:rPr>
          <w:rFonts w:ascii="Book Antiqua" w:hAnsi="Book Antiqua"/>
          <w:sz w:val="22"/>
          <w:szCs w:val="22"/>
        </w:rPr>
        <w:t>t</w:t>
      </w:r>
      <w:r w:rsidRPr="0001162D">
        <w:rPr>
          <w:rFonts w:ascii="Book Antiqua" w:hAnsi="Book Antiqua"/>
          <w:sz w:val="22"/>
          <w:szCs w:val="22"/>
        </w:rPr>
        <w:t>here will be an opportunity for you to ask questions a</w:t>
      </w:r>
      <w:r w:rsidR="00931216" w:rsidRPr="0001162D">
        <w:rPr>
          <w:rFonts w:ascii="Book Antiqua" w:hAnsi="Book Antiqua"/>
          <w:sz w:val="22"/>
          <w:szCs w:val="22"/>
        </w:rPr>
        <w:t>fter</w:t>
      </w:r>
      <w:r w:rsidRPr="0001162D">
        <w:rPr>
          <w:rFonts w:ascii="Book Antiqua" w:hAnsi="Book Antiqua"/>
          <w:sz w:val="22"/>
          <w:szCs w:val="22"/>
        </w:rPr>
        <w:t xml:space="preserve"> the presentation</w:t>
      </w:r>
      <w:r w:rsidR="00931216" w:rsidRPr="0001162D">
        <w:rPr>
          <w:rFonts w:ascii="Book Antiqua" w:hAnsi="Book Antiqua"/>
          <w:sz w:val="22"/>
          <w:szCs w:val="22"/>
        </w:rPr>
        <w:t xml:space="preserve"> concludes</w:t>
      </w:r>
      <w:r w:rsidRPr="0001162D">
        <w:rPr>
          <w:rFonts w:ascii="Book Antiqua" w:hAnsi="Book Antiqua"/>
          <w:sz w:val="22"/>
          <w:szCs w:val="22"/>
        </w:rPr>
        <w:t xml:space="preserve">. Should you need assistance during the conference call, please signal an operator by pressing ‘*’ then ‘0’ on your touchtone phone. </w:t>
      </w:r>
      <w:r w:rsidR="00931216" w:rsidRPr="0001162D">
        <w:rPr>
          <w:rFonts w:ascii="Book Antiqua" w:hAnsi="Book Antiqua"/>
          <w:sz w:val="22"/>
          <w:szCs w:val="22"/>
        </w:rPr>
        <w:t xml:space="preserve">Please note that this conference is being recorded. </w:t>
      </w:r>
      <w:r w:rsidRPr="0001162D">
        <w:rPr>
          <w:rFonts w:ascii="Book Antiqua" w:hAnsi="Book Antiqua"/>
          <w:sz w:val="22"/>
          <w:szCs w:val="22"/>
        </w:rPr>
        <w:t>I now hand the conference over to M</w:t>
      </w:r>
      <w:r w:rsidR="00931216" w:rsidRPr="0001162D">
        <w:rPr>
          <w:rFonts w:ascii="Book Antiqua" w:hAnsi="Book Antiqua"/>
          <w:sz w:val="22"/>
          <w:szCs w:val="22"/>
        </w:rPr>
        <w:t>r. V</w:t>
      </w:r>
      <w:r w:rsidR="002143B0" w:rsidRPr="0001162D">
        <w:rPr>
          <w:rFonts w:ascii="Book Antiqua" w:hAnsi="Book Antiqua"/>
          <w:sz w:val="22"/>
          <w:szCs w:val="22"/>
        </w:rPr>
        <w:t>i</w:t>
      </w:r>
      <w:r w:rsidR="00931216" w:rsidRPr="0001162D">
        <w:rPr>
          <w:rFonts w:ascii="Book Antiqua" w:hAnsi="Book Antiqua"/>
          <w:sz w:val="22"/>
          <w:szCs w:val="22"/>
        </w:rPr>
        <w:t>r Ad</w:t>
      </w:r>
      <w:r w:rsidR="002143B0" w:rsidRPr="0001162D">
        <w:rPr>
          <w:rFonts w:ascii="Book Antiqua" w:hAnsi="Book Antiqua"/>
          <w:sz w:val="22"/>
          <w:szCs w:val="22"/>
        </w:rPr>
        <w:t>v</w:t>
      </w:r>
      <w:r w:rsidR="00931216" w:rsidRPr="0001162D">
        <w:rPr>
          <w:rFonts w:ascii="Book Antiqua" w:hAnsi="Book Antiqua"/>
          <w:sz w:val="22"/>
          <w:szCs w:val="22"/>
        </w:rPr>
        <w:t>ani</w:t>
      </w:r>
      <w:r w:rsidRPr="0001162D">
        <w:rPr>
          <w:rFonts w:ascii="Book Antiqua" w:hAnsi="Book Antiqua"/>
          <w:sz w:val="22"/>
          <w:szCs w:val="22"/>
        </w:rPr>
        <w:t>. Thank you and over to you M</w:t>
      </w:r>
      <w:r w:rsidR="00931216" w:rsidRPr="0001162D">
        <w:rPr>
          <w:rFonts w:ascii="Book Antiqua" w:hAnsi="Book Antiqua"/>
          <w:sz w:val="22"/>
          <w:szCs w:val="22"/>
        </w:rPr>
        <w:t>r. Ad</w:t>
      </w:r>
      <w:r w:rsidR="002143B0" w:rsidRPr="0001162D">
        <w:rPr>
          <w:rFonts w:ascii="Book Antiqua" w:hAnsi="Book Antiqua"/>
          <w:sz w:val="22"/>
          <w:szCs w:val="22"/>
        </w:rPr>
        <w:t>v</w:t>
      </w:r>
      <w:r w:rsidR="00931216" w:rsidRPr="0001162D">
        <w:rPr>
          <w:rFonts w:ascii="Book Antiqua" w:hAnsi="Book Antiqua"/>
          <w:sz w:val="22"/>
          <w:szCs w:val="22"/>
        </w:rPr>
        <w:t>ani</w:t>
      </w:r>
      <w:r w:rsidRPr="0001162D">
        <w:rPr>
          <w:rFonts w:ascii="Book Antiqua" w:hAnsi="Book Antiqua"/>
          <w:sz w:val="22"/>
          <w:szCs w:val="22"/>
        </w:rPr>
        <w:t>.</w:t>
      </w:r>
    </w:p>
    <w:p w:rsidR="0001162D" w:rsidRPr="0001162D" w:rsidRDefault="00931216" w:rsidP="0001162D">
      <w:pPr>
        <w:ind w:left="2160" w:hanging="2160"/>
        <w:jc w:val="both"/>
        <w:rPr>
          <w:rFonts w:ascii="Book Antiqua" w:hAnsi="Book Antiqua"/>
          <w:sz w:val="22"/>
          <w:szCs w:val="22"/>
        </w:rPr>
      </w:pPr>
      <w:r w:rsidRPr="0001162D">
        <w:rPr>
          <w:rFonts w:ascii="Book Antiqua" w:hAnsi="Book Antiqua"/>
          <w:b/>
          <w:sz w:val="22"/>
          <w:szCs w:val="22"/>
        </w:rPr>
        <w:t>V</w:t>
      </w:r>
      <w:r w:rsidR="002143B0" w:rsidRPr="0001162D">
        <w:rPr>
          <w:rFonts w:ascii="Book Antiqua" w:hAnsi="Book Antiqua"/>
          <w:b/>
          <w:sz w:val="22"/>
          <w:szCs w:val="22"/>
        </w:rPr>
        <w:t>i</w:t>
      </w:r>
      <w:r w:rsidRPr="0001162D">
        <w:rPr>
          <w:rFonts w:ascii="Book Antiqua" w:hAnsi="Book Antiqua"/>
          <w:b/>
          <w:sz w:val="22"/>
          <w:szCs w:val="22"/>
        </w:rPr>
        <w:t>r Ad</w:t>
      </w:r>
      <w:r w:rsidR="002143B0" w:rsidRPr="0001162D">
        <w:rPr>
          <w:rFonts w:ascii="Book Antiqua" w:hAnsi="Book Antiqua"/>
          <w:b/>
          <w:sz w:val="22"/>
          <w:szCs w:val="22"/>
        </w:rPr>
        <w:t>v</w:t>
      </w:r>
      <w:r w:rsidRPr="0001162D">
        <w:rPr>
          <w:rFonts w:ascii="Book Antiqua" w:hAnsi="Book Antiqua"/>
          <w:b/>
          <w:sz w:val="22"/>
          <w:szCs w:val="22"/>
        </w:rPr>
        <w:t>ani:</w:t>
      </w:r>
      <w:r w:rsidRPr="0001162D">
        <w:rPr>
          <w:rFonts w:ascii="Book Antiqua" w:hAnsi="Book Antiqua"/>
          <w:b/>
          <w:sz w:val="22"/>
          <w:szCs w:val="22"/>
        </w:rPr>
        <w:tab/>
      </w:r>
      <w:r w:rsidRPr="0001162D">
        <w:rPr>
          <w:rFonts w:ascii="Book Antiqua" w:hAnsi="Book Antiqua"/>
          <w:sz w:val="22"/>
          <w:szCs w:val="22"/>
        </w:rPr>
        <w:t xml:space="preserve">Thank you. </w:t>
      </w:r>
      <w:r w:rsidR="0001162D" w:rsidRPr="0001162D">
        <w:rPr>
          <w:rFonts w:ascii="Book Antiqua" w:hAnsi="Book Antiqua"/>
          <w:sz w:val="22"/>
          <w:szCs w:val="22"/>
        </w:rPr>
        <w:t xml:space="preserve">Good afternoon ladies and gentlemen, this is Vir Advani. I </w:t>
      </w:r>
      <w:r w:rsidR="0001162D">
        <w:rPr>
          <w:rFonts w:ascii="Book Antiqua" w:hAnsi="Book Antiqua"/>
          <w:sz w:val="22"/>
          <w:szCs w:val="22"/>
        </w:rPr>
        <w:t xml:space="preserve">               </w:t>
      </w:r>
      <w:r w:rsidR="0001162D" w:rsidRPr="0001162D">
        <w:rPr>
          <w:rFonts w:ascii="Book Antiqua" w:hAnsi="Book Antiqua"/>
          <w:sz w:val="22"/>
          <w:szCs w:val="22"/>
        </w:rPr>
        <w:t xml:space="preserve">have with me Mr B Thiagarajan and we will be giving you an overview of the results for Blue Star Limited for the quarter and year ended March 31, 2015. </w:t>
      </w:r>
    </w:p>
    <w:p w:rsidR="0001162D" w:rsidRPr="0001162D" w:rsidRDefault="0001162D" w:rsidP="0001162D">
      <w:pPr>
        <w:autoSpaceDE w:val="0"/>
        <w:autoSpaceDN w:val="0"/>
        <w:adjustRightInd w:val="0"/>
        <w:jc w:val="both"/>
        <w:rPr>
          <w:rFonts w:ascii="Book Antiqua" w:hAnsi="Book Antiqua"/>
          <w:sz w:val="22"/>
          <w:szCs w:val="22"/>
        </w:rPr>
      </w:pPr>
    </w:p>
    <w:p w:rsidR="0001162D" w:rsidRPr="0001162D" w:rsidRDefault="0001162D" w:rsidP="0001162D">
      <w:pPr>
        <w:autoSpaceDE w:val="0"/>
        <w:autoSpaceDN w:val="0"/>
        <w:adjustRightInd w:val="0"/>
        <w:ind w:left="2160"/>
        <w:jc w:val="both"/>
        <w:rPr>
          <w:rFonts w:ascii="Book Antiqua" w:hAnsi="Book Antiqua"/>
          <w:b/>
          <w:sz w:val="22"/>
          <w:szCs w:val="22"/>
        </w:rPr>
      </w:pPr>
      <w:r w:rsidRPr="0001162D">
        <w:rPr>
          <w:rFonts w:ascii="Book Antiqua" w:hAnsi="Book Antiqua"/>
          <w:sz w:val="22"/>
          <w:szCs w:val="22"/>
        </w:rPr>
        <w:t xml:space="preserve">Before I get into the financial highlights, I want to remind all of you about the significant progress that we have made on closing legacy projects over the last three years. I had explained in our last conference call that we were in the final lap and that we would try and close the legacy projects chapter in the fourth quarter. We are disappointed to inform you that closing this last leg of projects has been much harder than anticipated. We have closed fewer than expected projects with a larger than anticipated impact in the quarter. Coupled with this, we have been let down in a few large projects where legitimate claims have not been settled with customers in spite of assurances being given to us at the highest level. Given the further delays in concluding these negotiations and keeping financial prudence in mind, we have taken a decision to make provisions on these few large projects, which has resulted in an exceptional loss in the quarter. I will of course explain more in the opening remarks as well as take any of your questions on the subject, but would like to acknowledge our inability in putting these legacy issues behind us within the expected negative impact. </w:t>
      </w:r>
    </w:p>
    <w:p w:rsidR="0001162D" w:rsidRPr="0001162D" w:rsidRDefault="0001162D" w:rsidP="0001162D">
      <w:pPr>
        <w:autoSpaceDE w:val="0"/>
        <w:autoSpaceDN w:val="0"/>
        <w:adjustRightInd w:val="0"/>
        <w:jc w:val="both"/>
        <w:rPr>
          <w:rFonts w:ascii="Book Antiqua" w:hAnsi="Book Antiqua"/>
          <w:b/>
          <w:color w:val="FF0000"/>
          <w:sz w:val="22"/>
          <w:szCs w:val="22"/>
        </w:rPr>
      </w:pPr>
    </w:p>
    <w:p w:rsidR="0001162D" w:rsidRPr="0001162D" w:rsidRDefault="0001162D" w:rsidP="0001162D">
      <w:pPr>
        <w:autoSpaceDE w:val="0"/>
        <w:autoSpaceDN w:val="0"/>
        <w:adjustRightInd w:val="0"/>
        <w:ind w:left="2160"/>
        <w:jc w:val="both"/>
        <w:rPr>
          <w:rFonts w:ascii="Book Antiqua" w:hAnsi="Book Antiqua"/>
          <w:b/>
          <w:sz w:val="22"/>
          <w:szCs w:val="22"/>
        </w:rPr>
      </w:pPr>
      <w:r w:rsidRPr="0001162D">
        <w:rPr>
          <w:rFonts w:ascii="Book Antiqua" w:hAnsi="Book Antiqua"/>
          <w:b/>
          <w:sz w:val="22"/>
          <w:szCs w:val="22"/>
        </w:rPr>
        <w:t>The following are the financial highlights of the Company for the year ended March 31, 2015 - FY15 on a Standalone basis:</w:t>
      </w:r>
    </w:p>
    <w:p w:rsidR="0001162D" w:rsidRPr="0001162D" w:rsidRDefault="0001162D" w:rsidP="0001162D">
      <w:pPr>
        <w:pStyle w:val="BodyText"/>
        <w:autoSpaceDE w:val="0"/>
        <w:autoSpaceDN w:val="0"/>
        <w:adjustRightInd w:val="0"/>
        <w:ind w:left="2160"/>
        <w:rPr>
          <w:rFonts w:ascii="Book Antiqua" w:hAnsi="Book Antiqua"/>
          <w:b/>
          <w:bCs/>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The Company reported Total Operating Income of Rs 3080.79 crores for the year ended March 31, 2015, as compared to Rs 2789.51 crores in FY14, representing a growth of 10%.</w:t>
      </w:r>
    </w:p>
    <w:p w:rsidR="0001162D" w:rsidRPr="0001162D" w:rsidRDefault="0001162D" w:rsidP="0001162D">
      <w:pPr>
        <w:ind w:left="2520" w:right="72"/>
        <w:jc w:val="both"/>
        <w:rPr>
          <w:rFonts w:ascii="Book Antiqua" w:hAnsi="Book Antiqua"/>
          <w:sz w:val="22"/>
          <w:szCs w:val="22"/>
        </w:rPr>
      </w:pPr>
      <w:r w:rsidRPr="0001162D">
        <w:rPr>
          <w:rFonts w:ascii="Book Antiqua" w:hAnsi="Book Antiqua"/>
          <w:sz w:val="22"/>
          <w:szCs w:val="22"/>
        </w:rPr>
        <w:lastRenderedPageBreak/>
        <w:t xml:space="preserve"> </w:t>
      </w: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Operating Profit (PBIDT excluding Exceptional Items and Other Non Operating Income) for the year grew 15% to Rs 173.59 crores from Rs 150.68 crores in the same period last year.</w:t>
      </w:r>
    </w:p>
    <w:p w:rsidR="0001162D" w:rsidRPr="0001162D" w:rsidRDefault="0001162D" w:rsidP="0001162D">
      <w:pPr>
        <w:pStyle w:val="ListParagraph"/>
        <w:ind w:left="2880"/>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Other Income for the year stood at Rs 10.14 crores. In FY14, the Other Income was significantly higher at Rs 26.41 crores mainly due to a considerable special dividend from a subsidiary as well as interest on some IT refunds.</w:t>
      </w:r>
    </w:p>
    <w:p w:rsidR="0001162D" w:rsidRPr="0001162D" w:rsidRDefault="0001162D" w:rsidP="0001162D">
      <w:pPr>
        <w:pStyle w:val="ListParagraph"/>
        <w:ind w:left="2880"/>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Financial Expenses for the year decreased to Rs 43.47 crores from Rs 49.64 crores in FY14. While last year, due to the forex volatility, the hedging costs on borrowings were higher, the same was lower in FY15 resulting in an overall decrease in financial costs. There was also an overall reduction in cost of  domestic borrowings.</w:t>
      </w:r>
    </w:p>
    <w:p w:rsidR="0001162D" w:rsidRPr="0001162D" w:rsidRDefault="0001162D" w:rsidP="0001162D">
      <w:pPr>
        <w:pStyle w:val="ListParagraph"/>
        <w:ind w:left="2880"/>
        <w:rPr>
          <w:rFonts w:ascii="Book Antiqua" w:hAnsi="Book Antiqua"/>
          <w:color w:val="FF0000"/>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Profit Before Tax (excluding Exceptional Items) increased by 9% from Rs 92.76 crores in FY14 to Rs 100.92 crores in the year.</w:t>
      </w:r>
    </w:p>
    <w:p w:rsidR="0001162D" w:rsidRPr="0001162D" w:rsidRDefault="0001162D" w:rsidP="0001162D">
      <w:pPr>
        <w:pStyle w:val="ListParagraph"/>
        <w:ind w:left="2880"/>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As regards to Tax Expense, there was a net benefit of Rs 9.71 crores in the year compared to nil in FY14. In FY15, deferred tax asset of Rs 15 crores was recognised at the year-end contributing to this net tax benefit.</w:t>
      </w:r>
    </w:p>
    <w:p w:rsidR="0001162D" w:rsidRPr="0001162D" w:rsidRDefault="0001162D" w:rsidP="0001162D">
      <w:pPr>
        <w:pStyle w:val="ListParagraph"/>
        <w:ind w:left="2880"/>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 xml:space="preserve">Exceptional items for the year were a gain of Rs 41.90 crores as compared to a loss of Rs 16.86 crores in FY14. </w:t>
      </w:r>
    </w:p>
    <w:p w:rsidR="0001162D" w:rsidRPr="0001162D" w:rsidRDefault="0001162D" w:rsidP="0001162D">
      <w:pPr>
        <w:pStyle w:val="ListParagraph"/>
        <w:ind w:left="2880"/>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Consequently, Net Profit increased to Rs 152.53 crores during the year as compared to Rs 75.90 crores in FY14.</w:t>
      </w:r>
    </w:p>
    <w:p w:rsidR="0001162D" w:rsidRPr="0001162D" w:rsidRDefault="0001162D" w:rsidP="0001162D">
      <w:pPr>
        <w:ind w:left="2520" w:right="72"/>
        <w:jc w:val="both"/>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Earnings per share (basic) for the year (Face value of Rs 2.00) more than doubled to Rs 16.96 vis-à-vis Rs 8.44 in FY14.</w:t>
      </w:r>
    </w:p>
    <w:p w:rsidR="0001162D" w:rsidRPr="0001162D" w:rsidRDefault="0001162D" w:rsidP="0001162D">
      <w:pPr>
        <w:pStyle w:val="ListParagraph"/>
        <w:ind w:left="2880"/>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The Borrowings (Net of cash in hand) went down significantly from Rs. 384 crores as on March 31, 2014 to Rs. 296 crores as on March 31, 2015, mainly on account of the Company’s continued focus on cashflow.</w:t>
      </w:r>
    </w:p>
    <w:p w:rsidR="0001162D" w:rsidRPr="0001162D" w:rsidRDefault="0001162D" w:rsidP="0001162D">
      <w:pPr>
        <w:pStyle w:val="ListParagraph"/>
        <w:ind w:left="2880"/>
        <w:rPr>
          <w:rFonts w:ascii="Book Antiqua" w:hAnsi="Book Antiqua"/>
          <w:color w:val="FF0000"/>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Order inflow during the year witnessed a marginal increase of 5% from Rs 2836 crores in the previous year to Rs 2990 crores in FY15.</w:t>
      </w:r>
    </w:p>
    <w:p w:rsidR="0001162D" w:rsidRPr="0001162D" w:rsidRDefault="0001162D" w:rsidP="0001162D">
      <w:pPr>
        <w:ind w:left="2520" w:right="72"/>
        <w:jc w:val="both"/>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 xml:space="preserve">Carry Forward Order Book as on March 31, 2015 declined marginally by 4% to Rs 1413 crores compared to Rs 1478 crores as at March 31, 2014. </w:t>
      </w:r>
    </w:p>
    <w:p w:rsidR="0001162D" w:rsidRPr="0001162D" w:rsidRDefault="0001162D" w:rsidP="0001162D">
      <w:pPr>
        <w:ind w:left="2160" w:right="72"/>
        <w:jc w:val="both"/>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lastRenderedPageBreak/>
        <w:t xml:space="preserve">Total Capital Employed of the Company stood at Rs 957 crores on March 31, 2015 as compared to Rs 976 crores on March 31, 2014.  </w:t>
      </w:r>
    </w:p>
    <w:p w:rsidR="0001162D" w:rsidRPr="0001162D" w:rsidRDefault="0001162D" w:rsidP="0001162D">
      <w:pPr>
        <w:pStyle w:val="ListParagraph"/>
        <w:ind w:left="2880"/>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 xml:space="preserve">The Directors have recommended a Dividend of Rs 5.00 per equity share (Previous Year Rs 4.00 per equity share). </w:t>
      </w:r>
    </w:p>
    <w:p w:rsidR="0001162D" w:rsidRPr="0001162D" w:rsidRDefault="0001162D" w:rsidP="0001162D">
      <w:pPr>
        <w:pStyle w:val="ListParagraph"/>
        <w:ind w:left="2880"/>
        <w:rPr>
          <w:rFonts w:ascii="Book Antiqua" w:hAnsi="Book Antiqua"/>
          <w:sz w:val="22"/>
          <w:szCs w:val="22"/>
        </w:rPr>
      </w:pPr>
    </w:p>
    <w:p w:rsidR="0001162D" w:rsidRPr="0001162D" w:rsidRDefault="0001162D" w:rsidP="0001162D">
      <w:pPr>
        <w:ind w:left="2160" w:right="72"/>
        <w:jc w:val="both"/>
        <w:rPr>
          <w:rFonts w:ascii="Book Antiqua" w:hAnsi="Book Antiqua"/>
          <w:sz w:val="22"/>
          <w:szCs w:val="22"/>
        </w:rPr>
      </w:pPr>
    </w:p>
    <w:p w:rsidR="0001162D" w:rsidRPr="0001162D" w:rsidRDefault="0001162D" w:rsidP="0001162D">
      <w:pPr>
        <w:pStyle w:val="Heading4"/>
        <w:ind w:left="2160"/>
        <w:rPr>
          <w:rFonts w:ascii="Book Antiqua" w:hAnsi="Book Antiqua" w:cs="Times New Roman"/>
          <w:color w:val="auto"/>
          <w:sz w:val="22"/>
          <w:szCs w:val="22"/>
        </w:rPr>
      </w:pPr>
      <w:r w:rsidRPr="0001162D">
        <w:rPr>
          <w:rFonts w:ascii="Book Antiqua" w:hAnsi="Book Antiqua" w:cs="Times New Roman"/>
          <w:color w:val="auto"/>
          <w:sz w:val="22"/>
          <w:szCs w:val="22"/>
        </w:rPr>
        <w:t>Exceptional items for FY15</w:t>
      </w:r>
    </w:p>
    <w:p w:rsidR="0001162D" w:rsidRPr="0001162D" w:rsidRDefault="0001162D" w:rsidP="0001162D">
      <w:pPr>
        <w:pStyle w:val="Heading4"/>
        <w:ind w:left="2160"/>
        <w:rPr>
          <w:rFonts w:ascii="Book Antiqua" w:hAnsi="Book Antiqua" w:cs="Times New Roman"/>
          <w:sz w:val="22"/>
          <w:szCs w:val="22"/>
        </w:rPr>
      </w:pPr>
    </w:p>
    <w:p w:rsidR="0001162D" w:rsidRPr="0001162D" w:rsidRDefault="0001162D" w:rsidP="0001162D">
      <w:pPr>
        <w:ind w:left="2160" w:right="72"/>
        <w:jc w:val="both"/>
        <w:rPr>
          <w:rFonts w:ascii="Book Antiqua" w:hAnsi="Book Antiqua"/>
          <w:sz w:val="22"/>
          <w:szCs w:val="22"/>
        </w:rPr>
      </w:pPr>
      <w:r w:rsidRPr="0001162D">
        <w:rPr>
          <w:rFonts w:ascii="Book Antiqua" w:hAnsi="Book Antiqua"/>
          <w:sz w:val="22"/>
          <w:szCs w:val="22"/>
        </w:rPr>
        <w:t xml:space="preserve">The Board of Directors and shareholders had approved the transfer of the Company's Professional Electronics and Industrial Systems business to Blue Star Engineering and Electronics Ltd. (BSEEL) (erstwhile Blue Star Electro-Mechanical Ltd.), a wholly owned subsidiary of the Company during the quarter ended March 31, 2015 for a consideration of Rs.110.50 crores. The transaction has been effected and a surplus of Rs. 83.34 crores has been recognized which forms part of the Exceptional item gains for FY15. In addition, there was a gain of Rs 22.48 crores on profits on sales of assets during the year. The total Exceptional Gains amount to Rs. 105.83 crores in FY15. </w:t>
      </w:r>
    </w:p>
    <w:p w:rsidR="0001162D" w:rsidRPr="0001162D" w:rsidRDefault="0001162D" w:rsidP="0001162D">
      <w:pPr>
        <w:ind w:left="2160" w:right="72"/>
        <w:jc w:val="both"/>
        <w:rPr>
          <w:rFonts w:ascii="Book Antiqua" w:hAnsi="Book Antiqua"/>
          <w:sz w:val="22"/>
          <w:szCs w:val="22"/>
        </w:rPr>
      </w:pPr>
    </w:p>
    <w:p w:rsidR="0001162D" w:rsidRPr="0001162D" w:rsidRDefault="0001162D" w:rsidP="0001162D">
      <w:pPr>
        <w:ind w:left="2160" w:right="72"/>
        <w:jc w:val="both"/>
        <w:rPr>
          <w:rFonts w:ascii="Book Antiqua" w:hAnsi="Book Antiqua"/>
          <w:sz w:val="22"/>
          <w:szCs w:val="22"/>
        </w:rPr>
      </w:pPr>
      <w:r w:rsidRPr="0001162D">
        <w:rPr>
          <w:rFonts w:ascii="Book Antiqua" w:hAnsi="Book Antiqua"/>
          <w:sz w:val="22"/>
          <w:szCs w:val="22"/>
        </w:rPr>
        <w:t>A few large value infrastructure projects that form a subset of a larger number of legacy projects have been under close scrutiny at the Corporate level for settling of additional claims that have been under discussion for a long period. Unfortunately, these genuine claims are now being disputed. Considering the low likelihood of settlement as well as the expected timeframe to resolve these issues, the Company thought it prudent to provide for these claims. Thus, an amount of Rs 58.25 crores has been accounted as an exceptional loss for the year. In addition, there was a voluntary retirement scheme entailing cost of Rs 5.67 crores. The total Exceptional Losses amount to Rs. 63.92 crores in FY15.</w:t>
      </w:r>
    </w:p>
    <w:p w:rsidR="0001162D" w:rsidRPr="0001162D" w:rsidRDefault="0001162D" w:rsidP="0001162D">
      <w:pPr>
        <w:ind w:left="2160" w:right="72"/>
        <w:jc w:val="both"/>
        <w:rPr>
          <w:rFonts w:ascii="Book Antiqua" w:hAnsi="Book Antiqua"/>
          <w:sz w:val="22"/>
          <w:szCs w:val="22"/>
        </w:rPr>
      </w:pPr>
    </w:p>
    <w:p w:rsidR="0001162D" w:rsidRPr="0001162D" w:rsidRDefault="0001162D" w:rsidP="0001162D">
      <w:pPr>
        <w:ind w:left="2160" w:right="72"/>
        <w:jc w:val="both"/>
        <w:rPr>
          <w:rFonts w:ascii="Book Antiqua" w:hAnsi="Book Antiqua"/>
          <w:sz w:val="22"/>
          <w:szCs w:val="22"/>
        </w:rPr>
      </w:pPr>
      <w:r w:rsidRPr="0001162D">
        <w:rPr>
          <w:rFonts w:ascii="Book Antiqua" w:hAnsi="Book Antiqua"/>
          <w:sz w:val="22"/>
          <w:szCs w:val="22"/>
        </w:rPr>
        <w:t xml:space="preserve">Considering the above exceptional gains and losses, there was an overall net gain of Rs 41.90 crores during the year on a standalone basis. </w:t>
      </w:r>
    </w:p>
    <w:p w:rsidR="0001162D" w:rsidRPr="0001162D" w:rsidRDefault="0001162D" w:rsidP="0001162D">
      <w:pPr>
        <w:ind w:left="2520" w:right="72"/>
        <w:jc w:val="both"/>
        <w:rPr>
          <w:rFonts w:ascii="Book Antiqua" w:hAnsi="Book Antiqua"/>
          <w:sz w:val="22"/>
          <w:szCs w:val="22"/>
        </w:rPr>
      </w:pPr>
    </w:p>
    <w:p w:rsidR="0001162D" w:rsidRPr="0001162D" w:rsidRDefault="0001162D" w:rsidP="0001162D">
      <w:pPr>
        <w:pStyle w:val="Heading4"/>
        <w:ind w:left="2160"/>
        <w:rPr>
          <w:rFonts w:ascii="Book Antiqua" w:hAnsi="Book Antiqua" w:cs="Times New Roman"/>
          <w:color w:val="auto"/>
          <w:sz w:val="22"/>
          <w:szCs w:val="22"/>
        </w:rPr>
      </w:pPr>
      <w:r w:rsidRPr="0001162D">
        <w:rPr>
          <w:rFonts w:ascii="Book Antiqua" w:hAnsi="Book Antiqua" w:cs="Times New Roman"/>
          <w:color w:val="auto"/>
          <w:sz w:val="22"/>
          <w:szCs w:val="22"/>
        </w:rPr>
        <w:t>Segment-wise results for FY15 on a standalone basis</w:t>
      </w:r>
    </w:p>
    <w:p w:rsidR="0001162D" w:rsidRPr="0001162D" w:rsidRDefault="0001162D" w:rsidP="0001162D">
      <w:pPr>
        <w:ind w:left="2160"/>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 xml:space="preserve">The Electro Mechanical Projects and Packaged Airconditioning Systems business, accounting for 52% of the total revenues in the year, increased marginally by 1%, while segment results registered a decline of 30% to Rs 64.71 crores. The market continued to be sluggish and the slow moving jobs resulted in a higher cost structure that adversely impacted segment profitability. This was further compounded with revision in cost estimates of specific legacy projects. In </w:t>
      </w:r>
      <w:r w:rsidRPr="0001162D">
        <w:rPr>
          <w:rFonts w:ascii="Book Antiqua" w:hAnsi="Book Antiqua"/>
          <w:sz w:val="22"/>
          <w:szCs w:val="22"/>
        </w:rPr>
        <w:lastRenderedPageBreak/>
        <w:t>addition, increased investments in central airconditioning products affected the overall profitability of this segment.</w:t>
      </w:r>
    </w:p>
    <w:p w:rsidR="0001162D" w:rsidRPr="0001162D" w:rsidRDefault="0001162D" w:rsidP="0001162D">
      <w:pPr>
        <w:ind w:left="2520" w:right="72"/>
        <w:jc w:val="both"/>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The revenue of Cooling Products in the year increased by a healthy 24%, while segment results grew 55% to Rs 146.83 crores over the same period. Enhanced distribution reach, strong brand salience, higher operational efficiency due to larger volumes, extended summer in some parts of the country and a higher favourable product mix were some of the factors responsible for the increase in profitability of this segment.</w:t>
      </w:r>
    </w:p>
    <w:p w:rsidR="0001162D" w:rsidRPr="0001162D" w:rsidRDefault="0001162D" w:rsidP="0001162D">
      <w:pPr>
        <w:ind w:left="2520" w:right="72"/>
        <w:jc w:val="both"/>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The Professional Electronics and Industrial Systems business revenues increased by 18%, while segment results registered a significant increase of 43% to Rs 31.20 crores due to a conducive economic environment.</w:t>
      </w:r>
    </w:p>
    <w:p w:rsidR="0001162D" w:rsidRPr="0001162D" w:rsidRDefault="0001162D" w:rsidP="0001162D">
      <w:pPr>
        <w:ind w:left="2160"/>
        <w:rPr>
          <w:rFonts w:ascii="Book Antiqua" w:hAnsi="Book Antiqua"/>
          <w:sz w:val="22"/>
          <w:szCs w:val="22"/>
        </w:rPr>
      </w:pPr>
    </w:p>
    <w:p w:rsidR="0001162D" w:rsidRPr="0001162D" w:rsidRDefault="0001162D" w:rsidP="0001162D">
      <w:pPr>
        <w:autoSpaceDE w:val="0"/>
        <w:autoSpaceDN w:val="0"/>
        <w:adjustRightInd w:val="0"/>
        <w:ind w:left="2160"/>
        <w:jc w:val="both"/>
        <w:rPr>
          <w:rFonts w:ascii="Book Antiqua" w:hAnsi="Book Antiqua"/>
          <w:b/>
          <w:sz w:val="22"/>
          <w:szCs w:val="22"/>
        </w:rPr>
      </w:pPr>
      <w:r w:rsidRPr="0001162D">
        <w:rPr>
          <w:rFonts w:ascii="Book Antiqua" w:hAnsi="Book Antiqua"/>
          <w:b/>
          <w:sz w:val="22"/>
          <w:szCs w:val="22"/>
        </w:rPr>
        <w:t>The following are the financial highlights of the Company for the year ended March 31, 2015 - FY15 on a consolidated basis:</w:t>
      </w:r>
    </w:p>
    <w:p w:rsidR="0001162D" w:rsidRPr="0001162D" w:rsidRDefault="0001162D" w:rsidP="0001162D">
      <w:pPr>
        <w:pStyle w:val="BodyText"/>
        <w:autoSpaceDE w:val="0"/>
        <w:autoSpaceDN w:val="0"/>
        <w:adjustRightInd w:val="0"/>
        <w:ind w:left="2160"/>
        <w:rPr>
          <w:rFonts w:ascii="Book Antiqua" w:hAnsi="Book Antiqua"/>
          <w:b/>
          <w:bCs/>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On a consolidated basis, Total Operating Income stood at Rs 3181.94 crores for the year ended March 31, 2015 as compared to Rs 2934.27 crores in FY14. The consolidated financial results include the results of the Company's wholly owned subsidiary, Blue Star Engineering and Electronics Limited (erstwhile Blue Star Electro-Mechanical Limited) and Blue Star Design &amp; Engineering Limited; joint ventures Blue Star M&amp; E Engineering SDN BHD, Malaysia and Blue Star Qatar (WLL); and the share of profit in the associate company Blue Star Infotech Limited.</w:t>
      </w:r>
    </w:p>
    <w:p w:rsidR="0001162D" w:rsidRPr="0001162D" w:rsidRDefault="0001162D" w:rsidP="0001162D">
      <w:pPr>
        <w:ind w:left="2520" w:right="72"/>
        <w:jc w:val="both"/>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The Operating Profit (PBIDT excluding Exceptional Items and Other Non Operating Income) for the year stood at Rs 167.28 crores as compared to Rs 150.48 crores in FY14, representing a growth of 11%.</w:t>
      </w:r>
    </w:p>
    <w:p w:rsidR="0001162D" w:rsidRPr="0001162D" w:rsidRDefault="0001162D" w:rsidP="0001162D">
      <w:pPr>
        <w:pStyle w:val="ListParagraph"/>
        <w:ind w:left="2880"/>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Profit Before Tax (excluding Exceptional Items) grew 10% from Rs 76.28 crores in FY14 to Rs 84.10 crores in FY15.</w:t>
      </w:r>
    </w:p>
    <w:p w:rsidR="0001162D" w:rsidRPr="0001162D" w:rsidRDefault="0001162D" w:rsidP="0001162D">
      <w:pPr>
        <w:pStyle w:val="ListParagraph"/>
        <w:ind w:left="2880"/>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Exceptional items totalled to a loss of Rs 41.44 crores during the year which was negligible in FY14. This was mainly on account of provisions towards disputed claims of a few major infrastructure projects as well as the costs incurred in a voluntary retirement scheme, as explained earlier. The amount is net of profit on sale of assets.</w:t>
      </w:r>
    </w:p>
    <w:p w:rsidR="0001162D" w:rsidRPr="0001162D" w:rsidRDefault="0001162D" w:rsidP="0001162D">
      <w:pPr>
        <w:pStyle w:val="ListParagraph"/>
        <w:ind w:left="2880"/>
        <w:rPr>
          <w:rFonts w:ascii="Book Antiqua" w:hAnsi="Book Antiqua"/>
          <w:sz w:val="22"/>
          <w:szCs w:val="22"/>
        </w:rPr>
      </w:pPr>
    </w:p>
    <w:p w:rsidR="0001162D" w:rsidRPr="0001162D" w:rsidRDefault="0001162D" w:rsidP="0001162D">
      <w:pPr>
        <w:numPr>
          <w:ilvl w:val="0"/>
          <w:numId w:val="1"/>
        </w:numPr>
        <w:tabs>
          <w:tab w:val="clear" w:pos="720"/>
          <w:tab w:val="num" w:pos="2880"/>
        </w:tabs>
        <w:autoSpaceDE w:val="0"/>
        <w:autoSpaceDN w:val="0"/>
        <w:adjustRightInd w:val="0"/>
        <w:ind w:left="2880" w:right="72"/>
        <w:jc w:val="both"/>
        <w:rPr>
          <w:rFonts w:ascii="Book Antiqua" w:hAnsi="Book Antiqua"/>
          <w:b/>
          <w:bCs/>
          <w:sz w:val="22"/>
          <w:szCs w:val="22"/>
        </w:rPr>
      </w:pPr>
      <w:r w:rsidRPr="0001162D">
        <w:rPr>
          <w:rFonts w:ascii="Book Antiqua" w:hAnsi="Book Antiqua"/>
          <w:sz w:val="22"/>
          <w:szCs w:val="22"/>
        </w:rPr>
        <w:t>Consequently, the consolidated Net Profit for the year declined by 30% from Rs 77.54 crores in FY14 to Rs 54.18 crores during the year.</w:t>
      </w:r>
    </w:p>
    <w:p w:rsidR="0001162D" w:rsidRPr="0001162D" w:rsidRDefault="0001162D" w:rsidP="0001162D">
      <w:pPr>
        <w:pStyle w:val="ListParagraph"/>
        <w:ind w:left="2880"/>
        <w:rPr>
          <w:rFonts w:ascii="Book Antiqua" w:hAnsi="Book Antiqua"/>
          <w:sz w:val="22"/>
          <w:szCs w:val="22"/>
        </w:rPr>
      </w:pPr>
    </w:p>
    <w:p w:rsidR="0001162D" w:rsidRPr="0001162D" w:rsidRDefault="0001162D" w:rsidP="0001162D">
      <w:pPr>
        <w:autoSpaceDE w:val="0"/>
        <w:autoSpaceDN w:val="0"/>
        <w:adjustRightInd w:val="0"/>
        <w:ind w:left="2160"/>
        <w:jc w:val="both"/>
        <w:rPr>
          <w:rFonts w:ascii="Book Antiqua" w:hAnsi="Book Antiqua"/>
          <w:b/>
          <w:sz w:val="22"/>
          <w:szCs w:val="22"/>
        </w:rPr>
      </w:pPr>
      <w:r w:rsidRPr="0001162D">
        <w:rPr>
          <w:rFonts w:ascii="Book Antiqua" w:hAnsi="Book Antiqua"/>
          <w:b/>
          <w:sz w:val="22"/>
          <w:szCs w:val="22"/>
        </w:rPr>
        <w:t>The following are the financial highlights of the Company for the quarter ended March 31, 2015 - Q4FY15 on a Standalone basis:</w:t>
      </w:r>
    </w:p>
    <w:p w:rsidR="0001162D" w:rsidRPr="0001162D" w:rsidRDefault="0001162D" w:rsidP="0001162D">
      <w:pPr>
        <w:pStyle w:val="BodyText"/>
        <w:autoSpaceDE w:val="0"/>
        <w:autoSpaceDN w:val="0"/>
        <w:adjustRightInd w:val="0"/>
        <w:ind w:left="2160"/>
        <w:rPr>
          <w:rFonts w:ascii="Book Antiqua" w:hAnsi="Book Antiqua"/>
          <w:b/>
          <w:bCs/>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For the quarter ended March 31, 2015, the Total Operating Income grew by 15% to Rs 1005.37 crores, as compared to Rs 877.27 crores over the same period in the previous year.</w:t>
      </w:r>
    </w:p>
    <w:p w:rsidR="0001162D" w:rsidRPr="0001162D" w:rsidRDefault="0001162D" w:rsidP="0001162D">
      <w:pPr>
        <w:ind w:left="2520" w:right="72"/>
        <w:jc w:val="both"/>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Operating Profit (PBIDT excluding Exceptional Items and Other Non Operating Income) increased 21% to Rs 69.15 crores from Rs 57.19 crores in Q4FY14.</w:t>
      </w:r>
    </w:p>
    <w:p w:rsidR="0001162D" w:rsidRPr="0001162D" w:rsidRDefault="0001162D" w:rsidP="0001162D">
      <w:pPr>
        <w:ind w:left="2520" w:right="72"/>
        <w:jc w:val="both"/>
        <w:rPr>
          <w:rFonts w:ascii="Book Antiqua" w:hAnsi="Book Antiqua"/>
          <w:sz w:val="22"/>
          <w:szCs w:val="22"/>
        </w:rPr>
      </w:pPr>
    </w:p>
    <w:p w:rsidR="0001162D" w:rsidRPr="0001162D" w:rsidRDefault="0001162D" w:rsidP="0001162D">
      <w:pPr>
        <w:numPr>
          <w:ilvl w:val="0"/>
          <w:numId w:val="1"/>
        </w:numPr>
        <w:tabs>
          <w:tab w:val="clear" w:pos="720"/>
          <w:tab w:val="num" w:pos="2880"/>
        </w:tabs>
        <w:ind w:left="2880" w:right="72"/>
        <w:jc w:val="both"/>
        <w:rPr>
          <w:rFonts w:ascii="Book Antiqua" w:hAnsi="Book Antiqua"/>
          <w:sz w:val="22"/>
          <w:szCs w:val="22"/>
        </w:rPr>
      </w:pPr>
      <w:r w:rsidRPr="0001162D">
        <w:rPr>
          <w:rFonts w:ascii="Book Antiqua" w:hAnsi="Book Antiqua"/>
          <w:sz w:val="22"/>
          <w:szCs w:val="22"/>
        </w:rPr>
        <w:t>Net Profit at Rs 106.17 crores was significantly higher than Rs 42.80 crores earned during the same period in the previous year, representing a growth of 148%.</w:t>
      </w:r>
    </w:p>
    <w:p w:rsidR="0001162D" w:rsidRPr="0001162D" w:rsidRDefault="0001162D" w:rsidP="0001162D">
      <w:pPr>
        <w:ind w:left="2520" w:right="72"/>
        <w:jc w:val="both"/>
        <w:rPr>
          <w:rFonts w:ascii="Book Antiqua" w:hAnsi="Book Antiqua"/>
          <w:sz w:val="22"/>
          <w:szCs w:val="22"/>
        </w:rPr>
      </w:pPr>
    </w:p>
    <w:p w:rsidR="0001162D" w:rsidRPr="0001162D" w:rsidRDefault="0001162D" w:rsidP="0001162D">
      <w:pPr>
        <w:pStyle w:val="Heading2"/>
        <w:ind w:left="2160"/>
        <w:rPr>
          <w:rFonts w:ascii="Book Antiqua" w:hAnsi="Book Antiqua" w:cs="Times New Roman"/>
          <w:spacing w:val="30"/>
          <w:sz w:val="22"/>
          <w:szCs w:val="22"/>
        </w:rPr>
      </w:pPr>
      <w:r w:rsidRPr="0001162D">
        <w:rPr>
          <w:rFonts w:ascii="Book Antiqua" w:hAnsi="Book Antiqua" w:cs="Times New Roman"/>
          <w:spacing w:val="30"/>
          <w:sz w:val="22"/>
          <w:szCs w:val="22"/>
        </w:rPr>
        <w:t>Business Highlights for Q4FY15</w:t>
      </w:r>
    </w:p>
    <w:p w:rsidR="0001162D" w:rsidRPr="0001162D" w:rsidRDefault="0001162D" w:rsidP="0001162D">
      <w:pPr>
        <w:ind w:left="2160"/>
        <w:jc w:val="both"/>
        <w:rPr>
          <w:rFonts w:ascii="Book Antiqua" w:hAnsi="Book Antiqua"/>
          <w:sz w:val="22"/>
          <w:szCs w:val="22"/>
        </w:rPr>
      </w:pPr>
    </w:p>
    <w:p w:rsidR="0001162D" w:rsidRPr="0001162D" w:rsidRDefault="0001162D" w:rsidP="0001162D">
      <w:pPr>
        <w:ind w:left="2160"/>
        <w:jc w:val="both"/>
        <w:rPr>
          <w:rFonts w:ascii="Book Antiqua" w:hAnsi="Book Antiqua"/>
          <w:b/>
          <w:sz w:val="22"/>
          <w:szCs w:val="22"/>
        </w:rPr>
      </w:pPr>
      <w:r w:rsidRPr="0001162D">
        <w:rPr>
          <w:rFonts w:ascii="Book Antiqua" w:hAnsi="Book Antiqua"/>
          <w:b/>
          <w:sz w:val="22"/>
          <w:szCs w:val="22"/>
        </w:rPr>
        <w:t>Segment I (Electro Mechanical Projects &amp; Packaged Airconditioning Systems)</w:t>
      </w:r>
    </w:p>
    <w:p w:rsidR="0001162D" w:rsidRPr="0001162D" w:rsidRDefault="0001162D" w:rsidP="0001162D">
      <w:pPr>
        <w:ind w:left="2160"/>
        <w:jc w:val="both"/>
        <w:rPr>
          <w:rFonts w:ascii="Book Antiqua" w:hAnsi="Book Antiqua"/>
          <w:sz w:val="22"/>
          <w:szCs w:val="22"/>
        </w:rPr>
      </w:pPr>
    </w:p>
    <w:p w:rsidR="0001162D" w:rsidRPr="0001162D" w:rsidRDefault="0001162D" w:rsidP="0001162D">
      <w:pPr>
        <w:ind w:left="2160"/>
        <w:jc w:val="both"/>
        <w:rPr>
          <w:rFonts w:ascii="Book Antiqua" w:hAnsi="Book Antiqua"/>
          <w:sz w:val="22"/>
          <w:szCs w:val="22"/>
        </w:rPr>
      </w:pPr>
      <w:r w:rsidRPr="0001162D">
        <w:rPr>
          <w:rFonts w:ascii="Book Antiqua" w:hAnsi="Book Antiqua"/>
          <w:sz w:val="22"/>
          <w:szCs w:val="22"/>
        </w:rPr>
        <w:t>During Q4FY15, this segment registered a marginal revenue growth of 5% to Rs 505.10 crores with enhanced demand from power and utilities, integrated commercial complexes, banks/offices and healthcare. While, the complete revival of the commercial real estate segment is likely to take some more time, the macro-economic indicators are positive to fuel growth.</w:t>
      </w:r>
    </w:p>
    <w:p w:rsidR="0001162D" w:rsidRPr="0001162D" w:rsidRDefault="0001162D" w:rsidP="0001162D">
      <w:pPr>
        <w:ind w:left="2160"/>
        <w:jc w:val="both"/>
        <w:rPr>
          <w:rFonts w:ascii="Book Antiqua" w:hAnsi="Book Antiqua"/>
          <w:sz w:val="22"/>
          <w:szCs w:val="22"/>
        </w:rPr>
      </w:pPr>
    </w:p>
    <w:p w:rsidR="0001162D" w:rsidRPr="0001162D" w:rsidRDefault="0001162D" w:rsidP="0001162D">
      <w:pPr>
        <w:ind w:left="2160"/>
        <w:jc w:val="both"/>
        <w:rPr>
          <w:rFonts w:ascii="Book Antiqua" w:hAnsi="Book Antiqua"/>
          <w:sz w:val="22"/>
          <w:szCs w:val="22"/>
        </w:rPr>
      </w:pPr>
      <w:r w:rsidRPr="0001162D">
        <w:rPr>
          <w:rFonts w:ascii="Book Antiqua" w:hAnsi="Book Antiqua"/>
          <w:sz w:val="22"/>
          <w:szCs w:val="22"/>
        </w:rPr>
        <w:t xml:space="preserve">The segment registered a decline in profit of 16% to Rs 21.98 crores as compared to Rs 26.31 crores in Q4FY14. This resulted in a segment margin of 4.3% as compared to 5.4% during the same period last year. As indicated in the previous updates, the Company aggressively closed and/or made provisions for most of the legacy jobs in this fiscal in order to release the resources engaged in such projects so that it can focus on the imminent growth opportunities. Further, the market continued to be sluggish and the slow moving jobs resulted in a higher cost structure that adversely impacted segment profitability The Capital Employed in this segment decreased from Rs 454 crores as on March 31, 2014 to Rs 419 crores as on March 31, 2015. </w:t>
      </w:r>
    </w:p>
    <w:p w:rsidR="0001162D" w:rsidRPr="0001162D" w:rsidRDefault="0001162D" w:rsidP="0001162D">
      <w:pPr>
        <w:ind w:left="2160"/>
        <w:jc w:val="both"/>
        <w:rPr>
          <w:rFonts w:ascii="Book Antiqua" w:hAnsi="Book Antiqua"/>
          <w:sz w:val="22"/>
          <w:szCs w:val="22"/>
        </w:rPr>
      </w:pPr>
    </w:p>
    <w:p w:rsidR="0001162D" w:rsidRPr="0001162D" w:rsidRDefault="0001162D" w:rsidP="0001162D">
      <w:pPr>
        <w:ind w:left="2160"/>
        <w:jc w:val="both"/>
        <w:rPr>
          <w:rFonts w:ascii="Book Antiqua" w:hAnsi="Book Antiqua"/>
          <w:sz w:val="22"/>
          <w:szCs w:val="22"/>
        </w:rPr>
      </w:pPr>
      <w:r w:rsidRPr="0001162D">
        <w:rPr>
          <w:rFonts w:ascii="Book Antiqua" w:hAnsi="Book Antiqua"/>
          <w:sz w:val="22"/>
          <w:szCs w:val="22"/>
        </w:rPr>
        <w:t>The order inflow in Q4FY15 for this segment grew 114% to Rs 519 crores as compared to Rs 243 crores during the same period last year. Heavy Industrial, IT/ITES and Residential segments contributed to over 80% of the orders booked during the quarter in terms of value. The carry-forward order book for this segment stood at Rs 1340 crores as at March 31, 2015 as compared to Rs 1408 crores as at March 31, 2014, a decline of 5%.</w:t>
      </w:r>
    </w:p>
    <w:p w:rsidR="0001162D" w:rsidRPr="0001162D" w:rsidRDefault="0001162D" w:rsidP="0001162D">
      <w:pPr>
        <w:ind w:left="2160"/>
        <w:jc w:val="both"/>
        <w:rPr>
          <w:rFonts w:ascii="Book Antiqua" w:hAnsi="Book Antiqua"/>
          <w:sz w:val="22"/>
          <w:szCs w:val="22"/>
        </w:rPr>
      </w:pPr>
    </w:p>
    <w:p w:rsidR="0001162D" w:rsidRPr="0001162D" w:rsidRDefault="0001162D" w:rsidP="0001162D">
      <w:pPr>
        <w:ind w:left="2160"/>
        <w:jc w:val="both"/>
        <w:rPr>
          <w:rFonts w:ascii="Book Antiqua" w:hAnsi="Book Antiqua"/>
          <w:sz w:val="22"/>
          <w:szCs w:val="22"/>
        </w:rPr>
      </w:pPr>
      <w:r w:rsidRPr="0001162D">
        <w:rPr>
          <w:rFonts w:ascii="Book Antiqua" w:hAnsi="Book Antiqua"/>
          <w:sz w:val="22"/>
          <w:szCs w:val="22"/>
        </w:rPr>
        <w:lastRenderedPageBreak/>
        <w:t xml:space="preserve">The top four segments of the carry forward order book of the electro mechanical projects business are: </w:t>
      </w:r>
    </w:p>
    <w:p w:rsidR="0001162D" w:rsidRPr="0001162D" w:rsidRDefault="0001162D" w:rsidP="0001162D">
      <w:pPr>
        <w:ind w:left="2160"/>
        <w:jc w:val="both"/>
        <w:rPr>
          <w:rFonts w:ascii="Book Antiqua" w:hAnsi="Book Antiqua"/>
          <w:sz w:val="22"/>
          <w:szCs w:val="22"/>
        </w:rPr>
      </w:pPr>
    </w:p>
    <w:tbl>
      <w:tblPr>
        <w:tblW w:w="7840" w:type="dxa"/>
        <w:jc w:val="right"/>
        <w:tblInd w:w="3186" w:type="dxa"/>
        <w:tblLayout w:type="fixed"/>
        <w:tblLook w:val="0000"/>
      </w:tblPr>
      <w:tblGrid>
        <w:gridCol w:w="4005"/>
        <w:gridCol w:w="1922"/>
        <w:gridCol w:w="1913"/>
      </w:tblGrid>
      <w:tr w:rsidR="0001162D" w:rsidRPr="0001162D" w:rsidTr="0001162D">
        <w:trPr>
          <w:trHeight w:val="765"/>
          <w:jc w:val="right"/>
        </w:trPr>
        <w:tc>
          <w:tcPr>
            <w:tcW w:w="4005" w:type="dxa"/>
            <w:tcBorders>
              <w:top w:val="single" w:sz="4" w:space="0" w:color="auto"/>
              <w:left w:val="single" w:sz="4" w:space="0" w:color="auto"/>
              <w:bottom w:val="single" w:sz="4" w:space="0" w:color="auto"/>
              <w:right w:val="single" w:sz="4" w:space="0" w:color="auto"/>
            </w:tcBorders>
            <w:vAlign w:val="center"/>
          </w:tcPr>
          <w:p w:rsidR="0001162D" w:rsidRPr="0001162D" w:rsidRDefault="0001162D" w:rsidP="00DE03D9">
            <w:pPr>
              <w:jc w:val="both"/>
              <w:rPr>
                <w:rFonts w:ascii="Book Antiqua" w:hAnsi="Book Antiqua"/>
                <w:b/>
                <w:bCs/>
                <w:color w:val="000000"/>
                <w:sz w:val="22"/>
                <w:szCs w:val="22"/>
              </w:rPr>
            </w:pPr>
            <w:r w:rsidRPr="0001162D">
              <w:rPr>
                <w:rFonts w:ascii="Book Antiqua" w:hAnsi="Book Antiqua"/>
                <w:b/>
                <w:bCs/>
                <w:color w:val="000000"/>
                <w:sz w:val="22"/>
                <w:szCs w:val="22"/>
              </w:rPr>
              <w:t>Application Segment</w:t>
            </w:r>
          </w:p>
        </w:tc>
        <w:tc>
          <w:tcPr>
            <w:tcW w:w="1922" w:type="dxa"/>
            <w:tcBorders>
              <w:top w:val="single" w:sz="4" w:space="0" w:color="auto"/>
              <w:left w:val="nil"/>
              <w:bottom w:val="single" w:sz="4" w:space="0" w:color="auto"/>
              <w:right w:val="single" w:sz="4" w:space="0" w:color="auto"/>
            </w:tcBorders>
            <w:vAlign w:val="center"/>
          </w:tcPr>
          <w:p w:rsidR="0001162D" w:rsidRPr="0001162D" w:rsidRDefault="0001162D" w:rsidP="00DE03D9">
            <w:pPr>
              <w:jc w:val="both"/>
              <w:rPr>
                <w:rFonts w:ascii="Book Antiqua" w:hAnsi="Book Antiqua"/>
                <w:b/>
                <w:bCs/>
                <w:color w:val="000000"/>
                <w:sz w:val="22"/>
                <w:szCs w:val="22"/>
              </w:rPr>
            </w:pPr>
            <w:r w:rsidRPr="0001162D">
              <w:rPr>
                <w:rFonts w:ascii="Book Antiqua" w:hAnsi="Book Antiqua"/>
                <w:b/>
                <w:bCs/>
                <w:color w:val="000000"/>
                <w:sz w:val="22"/>
                <w:szCs w:val="22"/>
              </w:rPr>
              <w:t xml:space="preserve"> Value                (in Rs crores)</w:t>
            </w:r>
          </w:p>
        </w:tc>
        <w:tc>
          <w:tcPr>
            <w:tcW w:w="1913" w:type="dxa"/>
            <w:tcBorders>
              <w:top w:val="single" w:sz="4" w:space="0" w:color="auto"/>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b/>
                <w:bCs/>
                <w:color w:val="000000"/>
                <w:sz w:val="22"/>
                <w:szCs w:val="22"/>
              </w:rPr>
            </w:pPr>
            <w:r w:rsidRPr="0001162D">
              <w:rPr>
                <w:rFonts w:ascii="Book Antiqua" w:hAnsi="Book Antiqua"/>
                <w:b/>
                <w:bCs/>
                <w:color w:val="000000"/>
                <w:sz w:val="22"/>
                <w:szCs w:val="22"/>
              </w:rPr>
              <w:t>Share</w:t>
            </w:r>
          </w:p>
        </w:tc>
      </w:tr>
      <w:tr w:rsidR="0001162D" w:rsidRPr="0001162D" w:rsidTr="0001162D">
        <w:trPr>
          <w:trHeight w:val="405"/>
          <w:jc w:val="right"/>
        </w:trPr>
        <w:tc>
          <w:tcPr>
            <w:tcW w:w="4005" w:type="dxa"/>
            <w:tcBorders>
              <w:top w:val="nil"/>
              <w:left w:val="single" w:sz="4" w:space="0" w:color="auto"/>
              <w:bottom w:val="single" w:sz="4" w:space="0" w:color="auto"/>
              <w:right w:val="single" w:sz="4" w:space="0" w:color="auto"/>
            </w:tcBorders>
            <w:vAlign w:val="center"/>
          </w:tcPr>
          <w:p w:rsidR="0001162D" w:rsidRPr="0001162D" w:rsidRDefault="0001162D" w:rsidP="00DE03D9">
            <w:pPr>
              <w:rPr>
                <w:rFonts w:ascii="Book Antiqua" w:hAnsi="Book Antiqua"/>
                <w:color w:val="000000"/>
                <w:sz w:val="22"/>
                <w:szCs w:val="22"/>
                <w:lang w:val="en-IN"/>
              </w:rPr>
            </w:pPr>
            <w:r w:rsidRPr="0001162D">
              <w:rPr>
                <w:rFonts w:ascii="Book Antiqua" w:hAnsi="Book Antiqua"/>
                <w:color w:val="000000"/>
                <w:sz w:val="22"/>
                <w:szCs w:val="22"/>
              </w:rPr>
              <w:t>Integrated</w:t>
            </w:r>
            <w:r w:rsidRPr="0001162D">
              <w:rPr>
                <w:rFonts w:ascii="Book Antiqua" w:hAnsi="Book Antiqua"/>
                <w:color w:val="000000"/>
                <w:sz w:val="22"/>
                <w:szCs w:val="22"/>
                <w:lang w:val="en-IN"/>
              </w:rPr>
              <w:t xml:space="preserve"> </w:t>
            </w:r>
            <w:r w:rsidRPr="0001162D">
              <w:rPr>
                <w:rFonts w:ascii="Book Antiqua" w:hAnsi="Book Antiqua"/>
                <w:color w:val="000000"/>
                <w:sz w:val="22"/>
                <w:szCs w:val="22"/>
              </w:rPr>
              <w:t>Comm</w:t>
            </w:r>
            <w:r w:rsidRPr="0001162D">
              <w:rPr>
                <w:rFonts w:ascii="Book Antiqua" w:hAnsi="Book Antiqua"/>
                <w:color w:val="000000"/>
                <w:sz w:val="22"/>
                <w:szCs w:val="22"/>
                <w:lang w:val="en-IN"/>
              </w:rPr>
              <w:t>ercia</w:t>
            </w:r>
            <w:r w:rsidRPr="0001162D">
              <w:rPr>
                <w:rFonts w:ascii="Book Antiqua" w:hAnsi="Book Antiqua"/>
                <w:color w:val="000000"/>
                <w:sz w:val="22"/>
                <w:szCs w:val="22"/>
              </w:rPr>
              <w:t>l Complexes</w:t>
            </w:r>
            <w:r w:rsidRPr="0001162D">
              <w:rPr>
                <w:rFonts w:ascii="Book Antiqua" w:hAnsi="Book Antiqua"/>
                <w:color w:val="000000"/>
                <w:sz w:val="22"/>
                <w:szCs w:val="22"/>
                <w:lang w:val="en-IN"/>
              </w:rPr>
              <w:t xml:space="preserve"> </w:t>
            </w:r>
            <w:r w:rsidRPr="0001162D">
              <w:rPr>
                <w:rFonts w:ascii="Book Antiqua" w:hAnsi="Book Antiqua"/>
                <w:color w:val="000000"/>
                <w:sz w:val="22"/>
                <w:szCs w:val="22"/>
              </w:rPr>
              <w:t>(Office+Hotel+Mall+Multiplex</w:t>
            </w:r>
            <w:r w:rsidRPr="0001162D">
              <w:rPr>
                <w:rFonts w:ascii="Book Antiqua" w:hAnsi="Book Antiqua"/>
                <w:color w:val="000000"/>
                <w:sz w:val="22"/>
                <w:szCs w:val="22"/>
                <w:lang w:val="en-IN"/>
              </w:rPr>
              <w:t>)</w:t>
            </w:r>
          </w:p>
        </w:tc>
        <w:tc>
          <w:tcPr>
            <w:tcW w:w="1922" w:type="dxa"/>
            <w:tcBorders>
              <w:top w:val="nil"/>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color w:val="000000"/>
                <w:sz w:val="22"/>
                <w:szCs w:val="22"/>
              </w:rPr>
            </w:pPr>
            <w:r w:rsidRPr="0001162D">
              <w:rPr>
                <w:rFonts w:ascii="Book Antiqua" w:hAnsi="Book Antiqua"/>
                <w:color w:val="000000"/>
                <w:sz w:val="22"/>
                <w:szCs w:val="22"/>
              </w:rPr>
              <w:t>180</w:t>
            </w:r>
          </w:p>
        </w:tc>
        <w:tc>
          <w:tcPr>
            <w:tcW w:w="1913" w:type="dxa"/>
            <w:tcBorders>
              <w:top w:val="nil"/>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color w:val="000000"/>
                <w:sz w:val="22"/>
                <w:szCs w:val="22"/>
                <w:lang w:val="en-IN"/>
              </w:rPr>
            </w:pPr>
            <w:r w:rsidRPr="0001162D">
              <w:rPr>
                <w:rFonts w:ascii="Book Antiqua" w:hAnsi="Book Antiqua"/>
                <w:color w:val="000000"/>
                <w:sz w:val="22"/>
                <w:szCs w:val="22"/>
                <w:lang w:val="en-IN"/>
              </w:rPr>
              <w:t>16%</w:t>
            </w:r>
          </w:p>
        </w:tc>
      </w:tr>
      <w:tr w:rsidR="0001162D" w:rsidRPr="0001162D" w:rsidTr="0001162D">
        <w:trPr>
          <w:trHeight w:val="405"/>
          <w:jc w:val="right"/>
        </w:trPr>
        <w:tc>
          <w:tcPr>
            <w:tcW w:w="4005" w:type="dxa"/>
            <w:tcBorders>
              <w:top w:val="nil"/>
              <w:left w:val="single" w:sz="4" w:space="0" w:color="auto"/>
              <w:bottom w:val="single" w:sz="4" w:space="0" w:color="auto"/>
              <w:right w:val="single" w:sz="4" w:space="0" w:color="auto"/>
            </w:tcBorders>
            <w:vAlign w:val="center"/>
          </w:tcPr>
          <w:p w:rsidR="0001162D" w:rsidRPr="0001162D" w:rsidRDefault="0001162D" w:rsidP="00DE03D9">
            <w:pPr>
              <w:jc w:val="both"/>
              <w:rPr>
                <w:rFonts w:ascii="Book Antiqua" w:hAnsi="Book Antiqua"/>
                <w:color w:val="000000"/>
                <w:sz w:val="22"/>
                <w:szCs w:val="22"/>
                <w:lang w:val="en-IN"/>
              </w:rPr>
            </w:pPr>
            <w:r w:rsidRPr="0001162D">
              <w:rPr>
                <w:rFonts w:ascii="Book Antiqua" w:hAnsi="Book Antiqua"/>
                <w:color w:val="000000"/>
                <w:sz w:val="22"/>
                <w:szCs w:val="22"/>
                <w:lang w:val="en-IN"/>
              </w:rPr>
              <w:t>Hospital &amp; Healthcare</w:t>
            </w:r>
          </w:p>
        </w:tc>
        <w:tc>
          <w:tcPr>
            <w:tcW w:w="1922" w:type="dxa"/>
            <w:tcBorders>
              <w:top w:val="nil"/>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color w:val="000000"/>
                <w:sz w:val="22"/>
                <w:szCs w:val="22"/>
              </w:rPr>
            </w:pPr>
            <w:r w:rsidRPr="0001162D">
              <w:rPr>
                <w:rFonts w:ascii="Book Antiqua" w:hAnsi="Book Antiqua"/>
                <w:color w:val="000000"/>
                <w:sz w:val="22"/>
                <w:szCs w:val="22"/>
              </w:rPr>
              <w:t>170</w:t>
            </w:r>
          </w:p>
        </w:tc>
        <w:tc>
          <w:tcPr>
            <w:tcW w:w="1913" w:type="dxa"/>
            <w:tcBorders>
              <w:top w:val="nil"/>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color w:val="000000"/>
                <w:sz w:val="22"/>
                <w:szCs w:val="22"/>
                <w:lang w:val="en-IN"/>
              </w:rPr>
            </w:pPr>
            <w:r w:rsidRPr="0001162D">
              <w:rPr>
                <w:rFonts w:ascii="Book Antiqua" w:hAnsi="Book Antiqua"/>
                <w:color w:val="000000"/>
                <w:sz w:val="22"/>
                <w:szCs w:val="22"/>
                <w:lang w:val="en-IN"/>
              </w:rPr>
              <w:t>15%</w:t>
            </w:r>
          </w:p>
        </w:tc>
      </w:tr>
      <w:tr w:rsidR="0001162D" w:rsidRPr="0001162D" w:rsidTr="0001162D">
        <w:trPr>
          <w:trHeight w:val="405"/>
          <w:jc w:val="right"/>
        </w:trPr>
        <w:tc>
          <w:tcPr>
            <w:tcW w:w="4005" w:type="dxa"/>
            <w:tcBorders>
              <w:top w:val="nil"/>
              <w:left w:val="single" w:sz="4" w:space="0" w:color="auto"/>
              <w:bottom w:val="single" w:sz="4" w:space="0" w:color="auto"/>
              <w:right w:val="single" w:sz="4" w:space="0" w:color="auto"/>
            </w:tcBorders>
            <w:vAlign w:val="center"/>
          </w:tcPr>
          <w:p w:rsidR="0001162D" w:rsidRPr="0001162D" w:rsidRDefault="0001162D" w:rsidP="00DE03D9">
            <w:pPr>
              <w:jc w:val="both"/>
              <w:rPr>
                <w:rFonts w:ascii="Book Antiqua" w:hAnsi="Book Antiqua"/>
                <w:color w:val="000000"/>
                <w:sz w:val="22"/>
                <w:szCs w:val="22"/>
                <w:lang w:val="en-IN"/>
              </w:rPr>
            </w:pPr>
            <w:r w:rsidRPr="0001162D">
              <w:rPr>
                <w:rFonts w:ascii="Book Antiqua" w:hAnsi="Book Antiqua"/>
                <w:color w:val="000000"/>
                <w:sz w:val="22"/>
                <w:szCs w:val="22"/>
                <w:lang w:val="en-IN"/>
              </w:rPr>
              <w:t>MRTS (Metro Rail)</w:t>
            </w:r>
          </w:p>
        </w:tc>
        <w:tc>
          <w:tcPr>
            <w:tcW w:w="1922" w:type="dxa"/>
            <w:tcBorders>
              <w:top w:val="nil"/>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color w:val="000000"/>
                <w:sz w:val="22"/>
                <w:szCs w:val="22"/>
              </w:rPr>
            </w:pPr>
            <w:r w:rsidRPr="0001162D">
              <w:rPr>
                <w:rFonts w:ascii="Book Antiqua" w:hAnsi="Book Antiqua"/>
                <w:color w:val="000000"/>
                <w:sz w:val="22"/>
                <w:szCs w:val="22"/>
              </w:rPr>
              <w:t>170</w:t>
            </w:r>
          </w:p>
        </w:tc>
        <w:tc>
          <w:tcPr>
            <w:tcW w:w="1913" w:type="dxa"/>
            <w:tcBorders>
              <w:top w:val="nil"/>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color w:val="000000"/>
                <w:sz w:val="22"/>
                <w:szCs w:val="22"/>
                <w:lang w:val="en-IN"/>
              </w:rPr>
            </w:pPr>
            <w:r w:rsidRPr="0001162D">
              <w:rPr>
                <w:rFonts w:ascii="Book Antiqua" w:hAnsi="Book Antiqua"/>
                <w:color w:val="000000"/>
                <w:sz w:val="22"/>
                <w:szCs w:val="22"/>
                <w:lang w:val="en-IN"/>
              </w:rPr>
              <w:t>15%</w:t>
            </w:r>
          </w:p>
        </w:tc>
      </w:tr>
      <w:tr w:rsidR="0001162D" w:rsidRPr="0001162D" w:rsidTr="0001162D">
        <w:trPr>
          <w:trHeight w:val="405"/>
          <w:jc w:val="right"/>
        </w:trPr>
        <w:tc>
          <w:tcPr>
            <w:tcW w:w="4005" w:type="dxa"/>
            <w:tcBorders>
              <w:top w:val="nil"/>
              <w:left w:val="single" w:sz="4" w:space="0" w:color="auto"/>
              <w:bottom w:val="single" w:sz="4" w:space="0" w:color="auto"/>
              <w:right w:val="single" w:sz="4" w:space="0" w:color="auto"/>
            </w:tcBorders>
            <w:vAlign w:val="center"/>
          </w:tcPr>
          <w:p w:rsidR="0001162D" w:rsidRPr="0001162D" w:rsidRDefault="0001162D" w:rsidP="00DE03D9">
            <w:pPr>
              <w:jc w:val="both"/>
              <w:rPr>
                <w:rFonts w:ascii="Book Antiqua" w:hAnsi="Book Antiqua"/>
                <w:color w:val="000000"/>
                <w:sz w:val="22"/>
                <w:szCs w:val="22"/>
                <w:lang w:val="en-IN"/>
              </w:rPr>
            </w:pPr>
            <w:r w:rsidRPr="0001162D">
              <w:rPr>
                <w:rFonts w:ascii="Book Antiqua" w:hAnsi="Book Antiqua"/>
                <w:color w:val="000000"/>
                <w:sz w:val="22"/>
                <w:szCs w:val="22"/>
                <w:lang w:val="en-IN"/>
              </w:rPr>
              <w:t>Industrial</w:t>
            </w:r>
          </w:p>
        </w:tc>
        <w:tc>
          <w:tcPr>
            <w:tcW w:w="1922" w:type="dxa"/>
            <w:tcBorders>
              <w:top w:val="nil"/>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color w:val="000000"/>
                <w:sz w:val="22"/>
                <w:szCs w:val="22"/>
              </w:rPr>
            </w:pPr>
            <w:r w:rsidRPr="0001162D">
              <w:rPr>
                <w:rFonts w:ascii="Book Antiqua" w:hAnsi="Book Antiqua"/>
                <w:color w:val="000000"/>
                <w:sz w:val="22"/>
                <w:szCs w:val="22"/>
              </w:rPr>
              <w:t>150</w:t>
            </w:r>
          </w:p>
        </w:tc>
        <w:tc>
          <w:tcPr>
            <w:tcW w:w="1913" w:type="dxa"/>
            <w:tcBorders>
              <w:top w:val="nil"/>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color w:val="000000"/>
                <w:sz w:val="22"/>
                <w:szCs w:val="22"/>
                <w:lang w:val="en-IN"/>
              </w:rPr>
            </w:pPr>
            <w:r w:rsidRPr="0001162D">
              <w:rPr>
                <w:rFonts w:ascii="Book Antiqua" w:hAnsi="Book Antiqua"/>
                <w:color w:val="000000"/>
                <w:sz w:val="22"/>
                <w:szCs w:val="22"/>
                <w:lang w:val="en-IN"/>
              </w:rPr>
              <w:t>13%</w:t>
            </w:r>
          </w:p>
        </w:tc>
      </w:tr>
    </w:tbl>
    <w:p w:rsidR="0001162D" w:rsidRPr="0001162D" w:rsidRDefault="0001162D" w:rsidP="0001162D">
      <w:pPr>
        <w:ind w:left="2160"/>
        <w:jc w:val="both"/>
        <w:rPr>
          <w:rFonts w:ascii="Book Antiqua" w:hAnsi="Book Antiqua"/>
          <w:sz w:val="22"/>
          <w:szCs w:val="22"/>
        </w:rPr>
      </w:pPr>
    </w:p>
    <w:p w:rsidR="0001162D" w:rsidRPr="0001162D" w:rsidRDefault="0001162D" w:rsidP="0001162D">
      <w:pPr>
        <w:ind w:left="2160"/>
        <w:jc w:val="both"/>
        <w:rPr>
          <w:rFonts w:ascii="Book Antiqua" w:hAnsi="Book Antiqua"/>
          <w:sz w:val="22"/>
          <w:szCs w:val="22"/>
        </w:rPr>
      </w:pPr>
      <w:r w:rsidRPr="0001162D">
        <w:rPr>
          <w:rFonts w:ascii="Book Antiqua" w:hAnsi="Book Antiqua"/>
          <w:sz w:val="22"/>
          <w:szCs w:val="22"/>
        </w:rPr>
        <w:t xml:space="preserve">While the business will take some more quarters to recover, the enquiry levels are growing at an encouraging rate. The electro mechanical projects business has an open funnel of firm enquiries totaling to about Rs 3250 crores. The following three segments account for over 60% of this funnel: </w:t>
      </w:r>
    </w:p>
    <w:p w:rsidR="0001162D" w:rsidRPr="0001162D" w:rsidRDefault="0001162D" w:rsidP="0001162D">
      <w:pPr>
        <w:ind w:left="2160"/>
        <w:jc w:val="both"/>
        <w:rPr>
          <w:rFonts w:ascii="Book Antiqua" w:hAnsi="Book Antiqua"/>
          <w:sz w:val="22"/>
          <w:szCs w:val="22"/>
        </w:rPr>
      </w:pPr>
    </w:p>
    <w:tbl>
      <w:tblPr>
        <w:tblW w:w="8020" w:type="dxa"/>
        <w:jc w:val="right"/>
        <w:tblLayout w:type="fixed"/>
        <w:tblLook w:val="0000"/>
      </w:tblPr>
      <w:tblGrid>
        <w:gridCol w:w="4185"/>
        <w:gridCol w:w="1922"/>
        <w:gridCol w:w="1913"/>
      </w:tblGrid>
      <w:tr w:rsidR="0001162D" w:rsidRPr="0001162D" w:rsidTr="0001162D">
        <w:trPr>
          <w:trHeight w:val="765"/>
          <w:jc w:val="right"/>
        </w:trPr>
        <w:tc>
          <w:tcPr>
            <w:tcW w:w="4185" w:type="dxa"/>
            <w:tcBorders>
              <w:top w:val="single" w:sz="4" w:space="0" w:color="auto"/>
              <w:left w:val="single" w:sz="4" w:space="0" w:color="auto"/>
              <w:bottom w:val="single" w:sz="4" w:space="0" w:color="auto"/>
              <w:right w:val="single" w:sz="4" w:space="0" w:color="auto"/>
            </w:tcBorders>
            <w:vAlign w:val="center"/>
          </w:tcPr>
          <w:p w:rsidR="0001162D" w:rsidRPr="0001162D" w:rsidRDefault="0001162D" w:rsidP="00DE03D9">
            <w:pPr>
              <w:jc w:val="both"/>
              <w:rPr>
                <w:rFonts w:ascii="Book Antiqua" w:hAnsi="Book Antiqua"/>
                <w:b/>
                <w:bCs/>
                <w:color w:val="000000"/>
                <w:sz w:val="22"/>
                <w:szCs w:val="22"/>
              </w:rPr>
            </w:pPr>
            <w:r w:rsidRPr="0001162D">
              <w:rPr>
                <w:rFonts w:ascii="Book Antiqua" w:hAnsi="Book Antiqua"/>
                <w:b/>
                <w:bCs/>
                <w:color w:val="000000"/>
                <w:sz w:val="22"/>
                <w:szCs w:val="22"/>
              </w:rPr>
              <w:t>Application Segment</w:t>
            </w:r>
          </w:p>
        </w:tc>
        <w:tc>
          <w:tcPr>
            <w:tcW w:w="1922" w:type="dxa"/>
            <w:tcBorders>
              <w:top w:val="single" w:sz="4" w:space="0" w:color="auto"/>
              <w:left w:val="nil"/>
              <w:bottom w:val="single" w:sz="4" w:space="0" w:color="auto"/>
              <w:right w:val="single" w:sz="4" w:space="0" w:color="auto"/>
            </w:tcBorders>
            <w:vAlign w:val="center"/>
          </w:tcPr>
          <w:p w:rsidR="0001162D" w:rsidRPr="0001162D" w:rsidRDefault="0001162D" w:rsidP="00DE03D9">
            <w:pPr>
              <w:jc w:val="both"/>
              <w:rPr>
                <w:rFonts w:ascii="Book Antiqua" w:hAnsi="Book Antiqua"/>
                <w:b/>
                <w:bCs/>
                <w:color w:val="000000"/>
                <w:sz w:val="22"/>
                <w:szCs w:val="22"/>
              </w:rPr>
            </w:pPr>
            <w:r w:rsidRPr="0001162D">
              <w:rPr>
                <w:rFonts w:ascii="Book Antiqua" w:hAnsi="Book Antiqua"/>
                <w:b/>
                <w:bCs/>
                <w:color w:val="000000"/>
                <w:sz w:val="22"/>
                <w:szCs w:val="22"/>
              </w:rPr>
              <w:t xml:space="preserve"> Value                (in Rs crores)</w:t>
            </w:r>
          </w:p>
        </w:tc>
        <w:tc>
          <w:tcPr>
            <w:tcW w:w="1913" w:type="dxa"/>
            <w:tcBorders>
              <w:top w:val="single" w:sz="4" w:space="0" w:color="auto"/>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b/>
                <w:bCs/>
                <w:color w:val="000000"/>
                <w:sz w:val="22"/>
                <w:szCs w:val="22"/>
              </w:rPr>
            </w:pPr>
            <w:r w:rsidRPr="0001162D">
              <w:rPr>
                <w:rFonts w:ascii="Book Antiqua" w:hAnsi="Book Antiqua"/>
                <w:b/>
                <w:bCs/>
                <w:color w:val="000000"/>
                <w:sz w:val="22"/>
                <w:szCs w:val="22"/>
              </w:rPr>
              <w:t>Share</w:t>
            </w:r>
          </w:p>
        </w:tc>
      </w:tr>
      <w:tr w:rsidR="0001162D" w:rsidRPr="0001162D" w:rsidTr="0001162D">
        <w:trPr>
          <w:trHeight w:val="405"/>
          <w:jc w:val="right"/>
        </w:trPr>
        <w:tc>
          <w:tcPr>
            <w:tcW w:w="4185" w:type="dxa"/>
            <w:tcBorders>
              <w:top w:val="nil"/>
              <w:left w:val="single" w:sz="4" w:space="0" w:color="auto"/>
              <w:bottom w:val="single" w:sz="4" w:space="0" w:color="auto"/>
              <w:right w:val="single" w:sz="4" w:space="0" w:color="auto"/>
            </w:tcBorders>
            <w:vAlign w:val="center"/>
          </w:tcPr>
          <w:p w:rsidR="0001162D" w:rsidRPr="0001162D" w:rsidRDefault="0001162D" w:rsidP="00DE03D9">
            <w:pPr>
              <w:jc w:val="both"/>
              <w:rPr>
                <w:rFonts w:ascii="Book Antiqua" w:hAnsi="Book Antiqua"/>
                <w:color w:val="000000"/>
                <w:sz w:val="22"/>
                <w:szCs w:val="22"/>
              </w:rPr>
            </w:pPr>
            <w:r w:rsidRPr="0001162D">
              <w:rPr>
                <w:rFonts w:ascii="Book Antiqua" w:hAnsi="Book Antiqua"/>
                <w:color w:val="000000"/>
                <w:sz w:val="22"/>
                <w:szCs w:val="22"/>
                <w:lang w:val="en-IN"/>
              </w:rPr>
              <w:t>Power &amp; Utility</w:t>
            </w:r>
          </w:p>
        </w:tc>
        <w:tc>
          <w:tcPr>
            <w:tcW w:w="1922" w:type="dxa"/>
            <w:tcBorders>
              <w:top w:val="nil"/>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color w:val="000000"/>
                <w:sz w:val="22"/>
                <w:szCs w:val="22"/>
              </w:rPr>
            </w:pPr>
            <w:r w:rsidRPr="0001162D">
              <w:rPr>
                <w:rFonts w:ascii="Book Antiqua" w:hAnsi="Book Antiqua"/>
                <w:color w:val="000000"/>
                <w:sz w:val="22"/>
                <w:szCs w:val="22"/>
                <w:lang w:val="en-IN"/>
              </w:rPr>
              <w:t>750</w:t>
            </w:r>
          </w:p>
        </w:tc>
        <w:tc>
          <w:tcPr>
            <w:tcW w:w="1913" w:type="dxa"/>
            <w:tcBorders>
              <w:top w:val="nil"/>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color w:val="000000"/>
                <w:sz w:val="22"/>
                <w:szCs w:val="22"/>
                <w:lang w:val="en-IN"/>
              </w:rPr>
            </w:pPr>
            <w:r w:rsidRPr="0001162D">
              <w:rPr>
                <w:rFonts w:ascii="Book Antiqua" w:hAnsi="Book Antiqua"/>
                <w:color w:val="000000"/>
                <w:sz w:val="22"/>
                <w:szCs w:val="22"/>
                <w:lang w:val="en-IN"/>
              </w:rPr>
              <w:t>23%</w:t>
            </w:r>
          </w:p>
        </w:tc>
      </w:tr>
      <w:tr w:rsidR="0001162D" w:rsidRPr="0001162D" w:rsidTr="0001162D">
        <w:trPr>
          <w:trHeight w:val="405"/>
          <w:jc w:val="right"/>
        </w:trPr>
        <w:tc>
          <w:tcPr>
            <w:tcW w:w="4185" w:type="dxa"/>
            <w:tcBorders>
              <w:top w:val="nil"/>
              <w:left w:val="single" w:sz="4" w:space="0" w:color="auto"/>
              <w:bottom w:val="single" w:sz="4" w:space="0" w:color="auto"/>
              <w:right w:val="single" w:sz="4" w:space="0" w:color="auto"/>
            </w:tcBorders>
            <w:vAlign w:val="center"/>
          </w:tcPr>
          <w:p w:rsidR="0001162D" w:rsidRPr="0001162D" w:rsidRDefault="0001162D" w:rsidP="00DE03D9">
            <w:pPr>
              <w:rPr>
                <w:rFonts w:ascii="Book Antiqua" w:hAnsi="Book Antiqua"/>
                <w:color w:val="000000"/>
                <w:sz w:val="22"/>
                <w:szCs w:val="22"/>
              </w:rPr>
            </w:pPr>
            <w:r w:rsidRPr="0001162D">
              <w:rPr>
                <w:rFonts w:ascii="Book Antiqua" w:hAnsi="Book Antiqua"/>
                <w:color w:val="000000"/>
                <w:sz w:val="22"/>
                <w:szCs w:val="22"/>
              </w:rPr>
              <w:t>Integrated</w:t>
            </w:r>
            <w:r w:rsidRPr="0001162D">
              <w:rPr>
                <w:rFonts w:ascii="Book Antiqua" w:hAnsi="Book Antiqua"/>
                <w:color w:val="000000"/>
                <w:sz w:val="22"/>
                <w:szCs w:val="22"/>
                <w:lang w:val="en-IN"/>
              </w:rPr>
              <w:t xml:space="preserve"> </w:t>
            </w:r>
            <w:r w:rsidRPr="0001162D">
              <w:rPr>
                <w:rFonts w:ascii="Book Antiqua" w:hAnsi="Book Antiqua"/>
                <w:color w:val="000000"/>
                <w:sz w:val="22"/>
                <w:szCs w:val="22"/>
              </w:rPr>
              <w:t>Comm</w:t>
            </w:r>
            <w:r w:rsidRPr="0001162D">
              <w:rPr>
                <w:rFonts w:ascii="Book Antiqua" w:hAnsi="Book Antiqua"/>
                <w:color w:val="000000"/>
                <w:sz w:val="22"/>
                <w:szCs w:val="22"/>
                <w:lang w:val="en-IN"/>
              </w:rPr>
              <w:t>ercia</w:t>
            </w:r>
            <w:r w:rsidRPr="0001162D">
              <w:rPr>
                <w:rFonts w:ascii="Book Antiqua" w:hAnsi="Book Antiqua"/>
                <w:color w:val="000000"/>
                <w:sz w:val="22"/>
                <w:szCs w:val="22"/>
              </w:rPr>
              <w:t>l Complexes</w:t>
            </w:r>
            <w:r w:rsidRPr="0001162D">
              <w:rPr>
                <w:rFonts w:ascii="Book Antiqua" w:hAnsi="Book Antiqua"/>
                <w:color w:val="000000"/>
                <w:sz w:val="22"/>
                <w:szCs w:val="22"/>
                <w:lang w:val="en-IN"/>
              </w:rPr>
              <w:t xml:space="preserve"> </w:t>
            </w:r>
            <w:r w:rsidRPr="0001162D">
              <w:rPr>
                <w:rFonts w:ascii="Book Antiqua" w:hAnsi="Book Antiqua"/>
                <w:color w:val="000000"/>
                <w:sz w:val="22"/>
                <w:szCs w:val="22"/>
              </w:rPr>
              <w:t>(Office+Hotel+Mall+Multiplex</w:t>
            </w:r>
            <w:r w:rsidRPr="0001162D">
              <w:rPr>
                <w:rFonts w:ascii="Book Antiqua" w:hAnsi="Book Antiqua"/>
                <w:color w:val="000000"/>
                <w:sz w:val="22"/>
                <w:szCs w:val="22"/>
                <w:lang w:val="en-IN"/>
              </w:rPr>
              <w:t>)</w:t>
            </w:r>
          </w:p>
        </w:tc>
        <w:tc>
          <w:tcPr>
            <w:tcW w:w="1922" w:type="dxa"/>
            <w:tcBorders>
              <w:top w:val="nil"/>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color w:val="000000"/>
                <w:sz w:val="22"/>
                <w:szCs w:val="22"/>
              </w:rPr>
            </w:pPr>
            <w:r w:rsidRPr="0001162D">
              <w:rPr>
                <w:rFonts w:ascii="Book Antiqua" w:hAnsi="Book Antiqua"/>
                <w:color w:val="000000"/>
                <w:sz w:val="22"/>
                <w:szCs w:val="22"/>
                <w:lang w:val="en-IN"/>
              </w:rPr>
              <w:t>675</w:t>
            </w:r>
          </w:p>
        </w:tc>
        <w:tc>
          <w:tcPr>
            <w:tcW w:w="1913" w:type="dxa"/>
            <w:tcBorders>
              <w:top w:val="nil"/>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color w:val="000000"/>
                <w:sz w:val="22"/>
                <w:szCs w:val="22"/>
                <w:lang w:val="en-IN"/>
              </w:rPr>
            </w:pPr>
            <w:r w:rsidRPr="0001162D">
              <w:rPr>
                <w:rFonts w:ascii="Book Antiqua" w:hAnsi="Book Antiqua"/>
                <w:color w:val="000000"/>
                <w:sz w:val="22"/>
                <w:szCs w:val="22"/>
                <w:lang w:val="en-IN"/>
              </w:rPr>
              <w:t>21%</w:t>
            </w:r>
          </w:p>
        </w:tc>
      </w:tr>
      <w:tr w:rsidR="0001162D" w:rsidRPr="0001162D" w:rsidTr="0001162D">
        <w:trPr>
          <w:trHeight w:val="405"/>
          <w:jc w:val="right"/>
        </w:trPr>
        <w:tc>
          <w:tcPr>
            <w:tcW w:w="4185" w:type="dxa"/>
            <w:tcBorders>
              <w:top w:val="nil"/>
              <w:left w:val="single" w:sz="4" w:space="0" w:color="auto"/>
              <w:bottom w:val="single" w:sz="4" w:space="0" w:color="auto"/>
              <w:right w:val="single" w:sz="4" w:space="0" w:color="auto"/>
            </w:tcBorders>
            <w:vAlign w:val="center"/>
          </w:tcPr>
          <w:p w:rsidR="0001162D" w:rsidRPr="0001162D" w:rsidRDefault="0001162D" w:rsidP="00DE03D9">
            <w:pPr>
              <w:jc w:val="both"/>
              <w:rPr>
                <w:rFonts w:ascii="Book Antiqua" w:hAnsi="Book Antiqua"/>
                <w:color w:val="000000"/>
                <w:sz w:val="22"/>
                <w:szCs w:val="22"/>
              </w:rPr>
            </w:pPr>
            <w:r w:rsidRPr="0001162D">
              <w:rPr>
                <w:rFonts w:ascii="Book Antiqua" w:hAnsi="Book Antiqua"/>
                <w:color w:val="000000"/>
                <w:sz w:val="22"/>
                <w:szCs w:val="22"/>
                <w:lang w:val="en-IN"/>
              </w:rPr>
              <w:t>Banks/Offices</w:t>
            </w:r>
          </w:p>
        </w:tc>
        <w:tc>
          <w:tcPr>
            <w:tcW w:w="1922" w:type="dxa"/>
            <w:tcBorders>
              <w:top w:val="nil"/>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color w:val="000000"/>
                <w:sz w:val="22"/>
                <w:szCs w:val="22"/>
              </w:rPr>
            </w:pPr>
            <w:r w:rsidRPr="0001162D">
              <w:rPr>
                <w:rFonts w:ascii="Book Antiqua" w:hAnsi="Book Antiqua"/>
                <w:color w:val="000000"/>
                <w:sz w:val="22"/>
                <w:szCs w:val="22"/>
                <w:lang w:val="en-IN"/>
              </w:rPr>
              <w:t>575</w:t>
            </w:r>
          </w:p>
        </w:tc>
        <w:tc>
          <w:tcPr>
            <w:tcW w:w="1913" w:type="dxa"/>
            <w:tcBorders>
              <w:top w:val="nil"/>
              <w:left w:val="nil"/>
              <w:bottom w:val="single" w:sz="4" w:space="0" w:color="auto"/>
              <w:right w:val="single" w:sz="4" w:space="0" w:color="auto"/>
            </w:tcBorders>
            <w:vAlign w:val="center"/>
          </w:tcPr>
          <w:p w:rsidR="0001162D" w:rsidRPr="0001162D" w:rsidRDefault="0001162D" w:rsidP="00DE03D9">
            <w:pPr>
              <w:jc w:val="center"/>
              <w:rPr>
                <w:rFonts w:ascii="Book Antiqua" w:hAnsi="Book Antiqua"/>
                <w:color w:val="000000"/>
                <w:sz w:val="22"/>
                <w:szCs w:val="22"/>
                <w:lang w:val="en-IN"/>
              </w:rPr>
            </w:pPr>
            <w:r w:rsidRPr="0001162D">
              <w:rPr>
                <w:rFonts w:ascii="Book Antiqua" w:hAnsi="Book Antiqua"/>
                <w:color w:val="000000"/>
                <w:sz w:val="22"/>
                <w:szCs w:val="22"/>
                <w:lang w:val="en-IN"/>
              </w:rPr>
              <w:t>18%</w:t>
            </w:r>
          </w:p>
        </w:tc>
      </w:tr>
    </w:tbl>
    <w:p w:rsidR="0001162D" w:rsidRPr="0001162D" w:rsidRDefault="0001162D" w:rsidP="0001162D">
      <w:pPr>
        <w:ind w:left="2160"/>
        <w:jc w:val="both"/>
        <w:rPr>
          <w:rFonts w:ascii="Book Antiqua" w:hAnsi="Book Antiqua"/>
          <w:sz w:val="22"/>
          <w:szCs w:val="22"/>
        </w:rPr>
      </w:pPr>
    </w:p>
    <w:p w:rsidR="0001162D" w:rsidRPr="0001162D" w:rsidRDefault="0001162D" w:rsidP="0001162D">
      <w:pPr>
        <w:ind w:left="2160"/>
        <w:jc w:val="both"/>
        <w:rPr>
          <w:rFonts w:ascii="Book Antiqua" w:hAnsi="Book Antiqua"/>
          <w:sz w:val="22"/>
          <w:szCs w:val="22"/>
        </w:rPr>
      </w:pPr>
      <w:r w:rsidRPr="0001162D">
        <w:rPr>
          <w:rFonts w:ascii="Book Antiqua" w:hAnsi="Book Antiqua"/>
          <w:sz w:val="22"/>
          <w:szCs w:val="22"/>
        </w:rPr>
        <w:t>On the central airconditioning equipment front, while the Company is a leader in scroll chillers, and a significant player in screw chillers, we did not offer centrifugal chillers which are deployed in large projects. During the quarter, the Company forayed into the centrifugal chiller category in order to provide a comprehensive range of chillers for various applications. This and other similar investments in new technologies have impacted the segment results but will benefit the business in the long term. The Company also took a conscious decision to discontinue its range of low-margin air distribution products in order to enhance profitability.</w:t>
      </w:r>
    </w:p>
    <w:p w:rsidR="0001162D" w:rsidRPr="0001162D" w:rsidRDefault="0001162D" w:rsidP="0001162D">
      <w:pPr>
        <w:ind w:left="2160"/>
        <w:jc w:val="both"/>
        <w:rPr>
          <w:rFonts w:ascii="Book Antiqua" w:hAnsi="Book Antiqua"/>
          <w:sz w:val="22"/>
          <w:szCs w:val="22"/>
        </w:rPr>
      </w:pPr>
    </w:p>
    <w:p w:rsidR="0001162D" w:rsidRPr="0001162D" w:rsidRDefault="0001162D" w:rsidP="0001162D">
      <w:pPr>
        <w:ind w:left="2160"/>
        <w:jc w:val="both"/>
        <w:rPr>
          <w:rFonts w:ascii="Book Antiqua" w:hAnsi="Book Antiqua"/>
          <w:sz w:val="22"/>
          <w:szCs w:val="22"/>
        </w:rPr>
      </w:pPr>
      <w:r w:rsidRPr="0001162D">
        <w:rPr>
          <w:rFonts w:ascii="Book Antiqua" w:hAnsi="Book Antiqua"/>
          <w:sz w:val="22"/>
          <w:szCs w:val="22"/>
        </w:rPr>
        <w:t xml:space="preserve">As regards to packaged airconditoning, there was enhanced demand from industrial, marriage/banquet halls and showrooms during the quarter. While the ducted systems market continued to be muted during the quarter, VRF systems market registered healthy growth. In the first quarter of FY16, the Company is set to launch a new VRF range called the 100% Inverter VRF which encompasses all variable speed compressors. All field trials of this range called the VRF IV Plus have been successfully completed and the Company is confident that with this new offering, it will further strengthen its foothold in the fast-growing VRF market. Water cooled ducted mini split ACs as well </w:t>
      </w:r>
      <w:r w:rsidRPr="0001162D">
        <w:rPr>
          <w:rFonts w:ascii="Book Antiqua" w:hAnsi="Book Antiqua"/>
          <w:sz w:val="22"/>
          <w:szCs w:val="22"/>
        </w:rPr>
        <w:lastRenderedPageBreak/>
        <w:t xml:space="preserve">as free match inverter ACs which were launched recently continued to perform well. </w:t>
      </w:r>
    </w:p>
    <w:p w:rsidR="0001162D" w:rsidRPr="0001162D" w:rsidRDefault="0001162D" w:rsidP="0001162D">
      <w:pPr>
        <w:ind w:left="2160"/>
        <w:jc w:val="both"/>
        <w:rPr>
          <w:rFonts w:ascii="Book Antiqua" w:hAnsi="Book Antiqua"/>
          <w:sz w:val="22"/>
          <w:szCs w:val="22"/>
        </w:rPr>
      </w:pPr>
    </w:p>
    <w:p w:rsidR="0001162D" w:rsidRPr="0001162D" w:rsidRDefault="0001162D" w:rsidP="0001162D">
      <w:pPr>
        <w:widowControl w:val="0"/>
        <w:autoSpaceDE w:val="0"/>
        <w:autoSpaceDN w:val="0"/>
        <w:ind w:left="2160"/>
        <w:jc w:val="both"/>
        <w:rPr>
          <w:rFonts w:ascii="Book Antiqua" w:eastAsia="BookAntiqua-Identity-H" w:hAnsi="Book Antiqua"/>
          <w:sz w:val="22"/>
          <w:szCs w:val="22"/>
        </w:rPr>
      </w:pPr>
    </w:p>
    <w:p w:rsidR="0001162D" w:rsidRPr="0001162D" w:rsidRDefault="0001162D" w:rsidP="0001162D">
      <w:pPr>
        <w:ind w:left="2160"/>
        <w:jc w:val="both"/>
        <w:rPr>
          <w:rFonts w:ascii="Book Antiqua" w:hAnsi="Book Antiqua"/>
          <w:b/>
          <w:sz w:val="22"/>
          <w:szCs w:val="22"/>
        </w:rPr>
      </w:pPr>
      <w:r w:rsidRPr="0001162D">
        <w:rPr>
          <w:rFonts w:ascii="Book Antiqua" w:hAnsi="Book Antiqua"/>
          <w:b/>
          <w:sz w:val="22"/>
          <w:szCs w:val="22"/>
        </w:rPr>
        <w:t>Segment II (Cooling Products)</w:t>
      </w:r>
    </w:p>
    <w:p w:rsidR="0001162D" w:rsidRPr="0001162D" w:rsidRDefault="0001162D" w:rsidP="0001162D">
      <w:pPr>
        <w:ind w:left="2160"/>
        <w:jc w:val="both"/>
        <w:rPr>
          <w:rFonts w:ascii="Book Antiqua" w:hAnsi="Book Antiqua"/>
          <w:b/>
          <w:sz w:val="22"/>
          <w:szCs w:val="22"/>
        </w:rPr>
      </w:pPr>
    </w:p>
    <w:p w:rsidR="0001162D" w:rsidRPr="0001162D" w:rsidRDefault="0001162D" w:rsidP="0001162D">
      <w:pPr>
        <w:ind w:left="2160"/>
        <w:jc w:val="both"/>
        <w:rPr>
          <w:rFonts w:ascii="Book Antiqua" w:hAnsi="Book Antiqua"/>
          <w:sz w:val="22"/>
          <w:szCs w:val="22"/>
        </w:rPr>
      </w:pPr>
      <w:r w:rsidRPr="0001162D">
        <w:rPr>
          <w:rFonts w:ascii="Book Antiqua" w:hAnsi="Book Antiqua"/>
          <w:sz w:val="22"/>
          <w:szCs w:val="22"/>
        </w:rPr>
        <w:t>During the quarter, the Cooling Products segment of the Company registered a 27% increase in revenues to Rs 454.47 crores. Segment result also registered a 31% growth from Rs 39.72 crores to Rs 51.98 crores. Consequently, segment margins increased from 11.1% to 11.4% over the same period in the previous year. The Capital Employed decreased significantly from Rs 251 crores as on March 31, 2014 to Rs 189 crores as on March 31, 2015.</w:t>
      </w:r>
    </w:p>
    <w:p w:rsidR="0001162D" w:rsidRPr="0001162D" w:rsidRDefault="0001162D" w:rsidP="0001162D">
      <w:pPr>
        <w:widowControl w:val="0"/>
        <w:autoSpaceDE w:val="0"/>
        <w:autoSpaceDN w:val="0"/>
        <w:ind w:left="2160"/>
        <w:jc w:val="both"/>
        <w:rPr>
          <w:rFonts w:ascii="Book Antiqua" w:eastAsia="BookAntiqua-Identity-H" w:hAnsi="Book Antiqua"/>
          <w:sz w:val="22"/>
          <w:szCs w:val="22"/>
        </w:rPr>
      </w:pPr>
    </w:p>
    <w:p w:rsidR="0001162D" w:rsidRPr="0001162D" w:rsidRDefault="0001162D" w:rsidP="0001162D">
      <w:pPr>
        <w:widowControl w:val="0"/>
        <w:autoSpaceDE w:val="0"/>
        <w:autoSpaceDN w:val="0"/>
        <w:ind w:left="2160"/>
        <w:jc w:val="both"/>
        <w:rPr>
          <w:rFonts w:ascii="Book Antiqua" w:hAnsi="Book Antiqua"/>
          <w:sz w:val="22"/>
          <w:szCs w:val="22"/>
        </w:rPr>
      </w:pPr>
      <w:r w:rsidRPr="0001162D">
        <w:rPr>
          <w:rFonts w:ascii="Book Antiqua" w:hAnsi="Book Antiqua"/>
          <w:sz w:val="22"/>
          <w:szCs w:val="22"/>
        </w:rPr>
        <w:t xml:space="preserve">The room airconditioners business of the Company continued to perform well registering a healthy growth of 20% in value in the last quarter of this fiscal. Better market penetration and strong brand salience helped the Company register higher growth than the industry, thereby increasing its market share to 9.5%. Inverter split ACs is growing at a very past pace, albeit on a small base, and this product category is likely to get a large pie of the room airconditioners industry in the years to come. </w:t>
      </w:r>
    </w:p>
    <w:p w:rsidR="0001162D" w:rsidRPr="0001162D" w:rsidRDefault="0001162D" w:rsidP="0001162D">
      <w:pPr>
        <w:widowControl w:val="0"/>
        <w:autoSpaceDE w:val="0"/>
        <w:autoSpaceDN w:val="0"/>
        <w:ind w:left="2160"/>
        <w:jc w:val="both"/>
        <w:rPr>
          <w:rFonts w:ascii="Book Antiqua" w:eastAsia="BookAntiqua-Identity-H" w:hAnsi="Book Antiqua"/>
          <w:sz w:val="22"/>
          <w:szCs w:val="22"/>
        </w:rPr>
      </w:pPr>
    </w:p>
    <w:p w:rsidR="0001162D" w:rsidRPr="0001162D" w:rsidRDefault="0001162D" w:rsidP="0001162D">
      <w:pPr>
        <w:widowControl w:val="0"/>
        <w:autoSpaceDE w:val="0"/>
        <w:autoSpaceDN w:val="0"/>
        <w:ind w:left="2160"/>
        <w:jc w:val="both"/>
        <w:rPr>
          <w:rFonts w:ascii="Book Antiqua" w:hAnsi="Book Antiqua"/>
          <w:sz w:val="22"/>
          <w:szCs w:val="22"/>
        </w:rPr>
      </w:pPr>
      <w:r w:rsidRPr="0001162D">
        <w:rPr>
          <w:rFonts w:ascii="Book Antiqua" w:hAnsi="Book Antiqua"/>
          <w:sz w:val="22"/>
          <w:szCs w:val="22"/>
        </w:rPr>
        <w:t xml:space="preserve">As regards to the commercial refrigeration products business, bottled water dispensers registered good growth, since the Company has now begun using the distributor channel to market this product. The water cooler segment has been growing due to demand from offices, manufacturing and educational institutions. The chest freezer business also performed well due to significant orders from key accounts. Glass top freezers grew faster than the regular hard top freezers indicating a growing preference for display freezers. In the modular cold rooms segment, the Company enjoys a major share amongst most of the national QSR chains and is a leader in this segment. The Company was also able to book some key orders from the pharmaceutical segment during the quarter. It anticipates significant demand for modular cold rooms as several QSR chains are planning a foray into the market. </w:t>
      </w:r>
    </w:p>
    <w:p w:rsidR="0001162D" w:rsidRPr="0001162D" w:rsidRDefault="0001162D" w:rsidP="0001162D">
      <w:pPr>
        <w:widowControl w:val="0"/>
        <w:autoSpaceDE w:val="0"/>
        <w:autoSpaceDN w:val="0"/>
        <w:ind w:left="2160"/>
        <w:jc w:val="both"/>
        <w:rPr>
          <w:rFonts w:ascii="Book Antiqua" w:hAnsi="Book Antiqua"/>
          <w:sz w:val="22"/>
          <w:szCs w:val="22"/>
        </w:rPr>
      </w:pPr>
    </w:p>
    <w:p w:rsidR="0001162D" w:rsidRPr="0001162D" w:rsidRDefault="0001162D" w:rsidP="0001162D">
      <w:pPr>
        <w:widowControl w:val="0"/>
        <w:autoSpaceDE w:val="0"/>
        <w:autoSpaceDN w:val="0"/>
        <w:ind w:left="2160"/>
        <w:jc w:val="both"/>
        <w:rPr>
          <w:rFonts w:ascii="Book Antiqua" w:hAnsi="Book Antiqua"/>
          <w:sz w:val="22"/>
          <w:szCs w:val="22"/>
        </w:rPr>
      </w:pPr>
      <w:r w:rsidRPr="0001162D">
        <w:rPr>
          <w:rFonts w:ascii="Book Antiqua" w:hAnsi="Book Antiqua"/>
          <w:sz w:val="22"/>
          <w:szCs w:val="22"/>
        </w:rPr>
        <w:t>During the quarter, a new first-of-its-kind set-up for cold room panel manufacturing with eco-friendly foaming process using cyclopentane was added at the Company’s Wada Plant, supported by the Ozone Cell, Ministry of Environment and Forests. This is in line with Blue Star’s commitment to phase out CFC/HCFC substances. Cyclopentane blown foam contains no ozone depleting substances and has a negligible impact on global warming. This facility will commence production in Q1FY16.</w:t>
      </w:r>
    </w:p>
    <w:p w:rsidR="0001162D" w:rsidRDefault="0001162D" w:rsidP="0001162D">
      <w:pPr>
        <w:widowControl w:val="0"/>
        <w:autoSpaceDE w:val="0"/>
        <w:autoSpaceDN w:val="0"/>
        <w:ind w:left="2160"/>
        <w:jc w:val="both"/>
        <w:rPr>
          <w:rFonts w:ascii="Book Antiqua" w:eastAsia="BookAntiqua-Identity-H" w:hAnsi="Book Antiqua"/>
          <w:sz w:val="22"/>
          <w:szCs w:val="22"/>
        </w:rPr>
      </w:pPr>
    </w:p>
    <w:p w:rsidR="0001162D" w:rsidRPr="0001162D" w:rsidRDefault="0001162D" w:rsidP="0001162D">
      <w:pPr>
        <w:widowControl w:val="0"/>
        <w:autoSpaceDE w:val="0"/>
        <w:autoSpaceDN w:val="0"/>
        <w:ind w:left="2160"/>
        <w:jc w:val="both"/>
        <w:rPr>
          <w:rFonts w:ascii="Book Antiqua" w:eastAsia="BookAntiqua-Identity-H" w:hAnsi="Book Antiqua"/>
          <w:sz w:val="22"/>
          <w:szCs w:val="22"/>
        </w:rPr>
      </w:pPr>
    </w:p>
    <w:p w:rsidR="0001162D" w:rsidRPr="0001162D" w:rsidRDefault="0001162D" w:rsidP="0001162D">
      <w:pPr>
        <w:pStyle w:val="Heading4"/>
        <w:ind w:left="2160"/>
        <w:rPr>
          <w:rFonts w:ascii="Book Antiqua" w:hAnsi="Book Antiqua" w:cs="Times New Roman"/>
          <w:bCs w:val="0"/>
          <w:iCs w:val="0"/>
          <w:color w:val="auto"/>
          <w:sz w:val="22"/>
          <w:szCs w:val="22"/>
        </w:rPr>
      </w:pPr>
      <w:r w:rsidRPr="0001162D">
        <w:rPr>
          <w:rFonts w:ascii="Book Antiqua" w:hAnsi="Book Antiqua" w:cs="Times New Roman"/>
          <w:bCs w:val="0"/>
          <w:color w:val="auto"/>
          <w:sz w:val="22"/>
          <w:szCs w:val="22"/>
        </w:rPr>
        <w:lastRenderedPageBreak/>
        <w:t>Segment III (Professional Electronics and Industrial Systems)</w:t>
      </w:r>
    </w:p>
    <w:p w:rsidR="0001162D" w:rsidRPr="0001162D" w:rsidRDefault="0001162D" w:rsidP="0001162D">
      <w:pPr>
        <w:ind w:left="2160"/>
        <w:jc w:val="both"/>
        <w:rPr>
          <w:rFonts w:ascii="Book Antiqua" w:hAnsi="Book Antiqua"/>
          <w:b/>
          <w:sz w:val="22"/>
          <w:szCs w:val="22"/>
        </w:rPr>
      </w:pPr>
    </w:p>
    <w:p w:rsidR="0001162D" w:rsidRPr="0001162D" w:rsidRDefault="0001162D" w:rsidP="0001162D">
      <w:pPr>
        <w:ind w:left="2160"/>
        <w:jc w:val="both"/>
        <w:rPr>
          <w:rFonts w:ascii="Book Antiqua" w:hAnsi="Book Antiqua"/>
          <w:sz w:val="22"/>
          <w:szCs w:val="22"/>
        </w:rPr>
      </w:pPr>
      <w:r w:rsidRPr="0001162D">
        <w:rPr>
          <w:rFonts w:ascii="Book Antiqua" w:hAnsi="Book Antiqua"/>
          <w:sz w:val="22"/>
          <w:szCs w:val="22"/>
        </w:rPr>
        <w:t xml:space="preserve">The Board of Directors and shareholders had approved the transfer of the Company's Professional Electronics and Industrial Systems business to Blue Star Engineering Engineering and Electronics Ltd. (BSEEL) (erstwhile Blue Star Electro-Mechanical Ltd.), a wholly owned subsidiary of the Company in January 2015. This business was successfully transferred in Q4FY15 and the transition has been smooth. With the expected revival of the economy, most of the segments targeted by this business are planning to increase their capex investments which will result in significant growth in demand.  Since this business segment is distinctly different from the main AC&amp;R businesses of the Company, this move enables the business to be an independent identity along with specialised resources in order to exploit its full potential.  </w:t>
      </w:r>
    </w:p>
    <w:p w:rsidR="0001162D" w:rsidRPr="0001162D" w:rsidRDefault="0001162D" w:rsidP="0001162D">
      <w:pPr>
        <w:ind w:left="2160"/>
        <w:jc w:val="both"/>
        <w:rPr>
          <w:rFonts w:ascii="Book Antiqua" w:hAnsi="Book Antiqua"/>
          <w:sz w:val="22"/>
          <w:szCs w:val="22"/>
        </w:rPr>
      </w:pPr>
    </w:p>
    <w:p w:rsidR="0001162D" w:rsidRPr="0001162D" w:rsidRDefault="0001162D" w:rsidP="0001162D">
      <w:pPr>
        <w:ind w:left="2160" w:right="72"/>
        <w:jc w:val="both"/>
        <w:rPr>
          <w:rFonts w:ascii="Book Antiqua" w:hAnsi="Book Antiqua"/>
          <w:sz w:val="22"/>
          <w:szCs w:val="22"/>
        </w:rPr>
      </w:pPr>
      <w:r w:rsidRPr="0001162D">
        <w:rPr>
          <w:rFonts w:ascii="Book Antiqua" w:hAnsi="Book Antiqua"/>
          <w:sz w:val="22"/>
          <w:szCs w:val="22"/>
        </w:rPr>
        <w:t xml:space="preserve">During the quarter, the segment registered a growth of 20% to Rs 45.80 crores, while segment results grew substantially from Rs 4.83 crores to Rs 11.17 crores, a growth of 131%. This resulted in an enhancement in margins from 12.7% to 24.4% over the same period last year. </w:t>
      </w:r>
    </w:p>
    <w:p w:rsidR="0001162D" w:rsidRPr="0001162D" w:rsidRDefault="0001162D" w:rsidP="0001162D">
      <w:pPr>
        <w:ind w:left="2160"/>
        <w:jc w:val="both"/>
        <w:rPr>
          <w:rFonts w:ascii="Book Antiqua" w:hAnsi="Book Antiqua"/>
          <w:sz w:val="22"/>
          <w:szCs w:val="22"/>
        </w:rPr>
      </w:pPr>
    </w:p>
    <w:p w:rsidR="0001162D" w:rsidRPr="0001162D" w:rsidRDefault="0001162D" w:rsidP="0001162D">
      <w:pPr>
        <w:ind w:left="2160" w:right="72"/>
        <w:jc w:val="both"/>
        <w:rPr>
          <w:rFonts w:ascii="Book Antiqua" w:hAnsi="Book Antiqua"/>
          <w:sz w:val="22"/>
          <w:szCs w:val="22"/>
        </w:rPr>
      </w:pPr>
      <w:r w:rsidRPr="0001162D">
        <w:rPr>
          <w:rFonts w:ascii="Book Antiqua" w:hAnsi="Book Antiqua"/>
          <w:sz w:val="22"/>
          <w:szCs w:val="22"/>
        </w:rPr>
        <w:t>In the healthcare systems business, the Company won a significant CT Scanner order. It also extended its range of Blue Star branded colour doppler systems which met with an encouraging response. In the test and measuring instruments business, the newly launched product line of RF over Fiber (ROF) converters continued to be popular amongst defence and PSU customers. The data communications business performed impressively with substantial demand from the banking segment. The non-destructive testing business won several orders for ultrasonic/X-ray inspection, while the industrial products as well as the standard destructive testing businesses were muted during the review period.</w:t>
      </w:r>
    </w:p>
    <w:p w:rsidR="0001162D" w:rsidRPr="0001162D" w:rsidRDefault="0001162D" w:rsidP="0001162D">
      <w:pPr>
        <w:ind w:left="2160" w:right="72"/>
        <w:jc w:val="both"/>
        <w:rPr>
          <w:rFonts w:ascii="Book Antiqua" w:hAnsi="Book Antiqua"/>
          <w:sz w:val="22"/>
          <w:szCs w:val="22"/>
        </w:rPr>
      </w:pPr>
    </w:p>
    <w:p w:rsidR="0001162D" w:rsidRPr="0001162D" w:rsidRDefault="0001162D" w:rsidP="0001162D">
      <w:pPr>
        <w:ind w:left="2160"/>
        <w:jc w:val="both"/>
        <w:rPr>
          <w:rFonts w:ascii="Book Antiqua" w:hAnsi="Book Antiqua"/>
          <w:b/>
          <w:bCs/>
          <w:iCs/>
          <w:sz w:val="22"/>
          <w:szCs w:val="22"/>
        </w:rPr>
      </w:pPr>
      <w:r w:rsidRPr="0001162D">
        <w:rPr>
          <w:rFonts w:ascii="Book Antiqua" w:hAnsi="Book Antiqua"/>
          <w:b/>
          <w:bCs/>
          <w:iCs/>
          <w:sz w:val="22"/>
          <w:szCs w:val="22"/>
        </w:rPr>
        <w:t>International Business</w:t>
      </w:r>
    </w:p>
    <w:p w:rsidR="0001162D" w:rsidRPr="0001162D" w:rsidRDefault="0001162D" w:rsidP="0001162D">
      <w:pPr>
        <w:ind w:left="2160"/>
        <w:jc w:val="both"/>
        <w:rPr>
          <w:rFonts w:ascii="Book Antiqua" w:hAnsi="Book Antiqua"/>
          <w:b/>
          <w:bCs/>
          <w:color w:val="FF0000"/>
          <w:sz w:val="22"/>
          <w:szCs w:val="22"/>
        </w:rPr>
      </w:pPr>
    </w:p>
    <w:p w:rsidR="0001162D" w:rsidRPr="0001162D" w:rsidRDefault="0001162D" w:rsidP="0001162D">
      <w:pPr>
        <w:ind w:left="2160" w:right="72"/>
        <w:jc w:val="both"/>
        <w:rPr>
          <w:rFonts w:ascii="Book Antiqua" w:hAnsi="Book Antiqua"/>
          <w:sz w:val="22"/>
          <w:szCs w:val="22"/>
        </w:rPr>
      </w:pPr>
      <w:r w:rsidRPr="0001162D">
        <w:rPr>
          <w:rFonts w:ascii="Book Antiqua" w:hAnsi="Book Antiqua"/>
          <w:sz w:val="22"/>
          <w:szCs w:val="22"/>
        </w:rPr>
        <w:t>Construction has always been the largest single sector in the GCC. Investments are being driven by substantial population growth, particularly in the areas of the social housing, education and healthcare. At the same time, private sector real estate has now regained the confidence as housing prices rise close to their historical peak and new projects launch every week.</w:t>
      </w:r>
    </w:p>
    <w:p w:rsidR="0001162D" w:rsidRPr="0001162D" w:rsidRDefault="0001162D" w:rsidP="0001162D">
      <w:pPr>
        <w:ind w:left="2160" w:right="72"/>
        <w:jc w:val="both"/>
        <w:rPr>
          <w:rFonts w:ascii="Book Antiqua" w:hAnsi="Book Antiqua"/>
          <w:sz w:val="22"/>
          <w:szCs w:val="22"/>
        </w:rPr>
      </w:pPr>
    </w:p>
    <w:p w:rsidR="0001162D" w:rsidRPr="0001162D" w:rsidRDefault="0001162D" w:rsidP="0001162D">
      <w:pPr>
        <w:ind w:left="2160" w:right="72"/>
        <w:jc w:val="both"/>
        <w:rPr>
          <w:rFonts w:ascii="Book Antiqua" w:hAnsi="Book Antiqua"/>
          <w:sz w:val="22"/>
          <w:szCs w:val="22"/>
        </w:rPr>
      </w:pPr>
      <w:r w:rsidRPr="0001162D">
        <w:rPr>
          <w:rFonts w:ascii="Book Antiqua" w:hAnsi="Book Antiqua"/>
          <w:sz w:val="22"/>
          <w:szCs w:val="22"/>
        </w:rPr>
        <w:t xml:space="preserve">In Q4FY15, the Product Exports business of Blue Star registered healthy growth. During the quarter, the Company received good inflow of orders in room air conditioners, water coolers, ducted systems and refrigeration products from OEM accounts and various distributors in UAE, Oman, Qatar, and Kuwait. Blue Star products were showcased in BIG (Builders International Gathering) Show, </w:t>
      </w:r>
      <w:r w:rsidRPr="0001162D">
        <w:rPr>
          <w:rFonts w:ascii="Book Antiqua" w:hAnsi="Book Antiqua"/>
          <w:sz w:val="22"/>
          <w:szCs w:val="22"/>
        </w:rPr>
        <w:lastRenderedPageBreak/>
        <w:t>held under the patronage of Ministry of Housing - Sultanate of Oman from March 17-20, 2015 at Oman. This event was attended by well-known consultants and contractors and offered a good opportunity to showcase Blue Star’s products.</w:t>
      </w:r>
    </w:p>
    <w:p w:rsidR="0001162D" w:rsidRPr="0001162D" w:rsidRDefault="0001162D" w:rsidP="0001162D">
      <w:pPr>
        <w:ind w:left="2160" w:right="72"/>
        <w:jc w:val="both"/>
        <w:rPr>
          <w:rFonts w:ascii="Book Antiqua" w:hAnsi="Book Antiqua"/>
          <w:sz w:val="22"/>
          <w:szCs w:val="22"/>
        </w:rPr>
      </w:pPr>
    </w:p>
    <w:p w:rsidR="0001162D" w:rsidRPr="0001162D" w:rsidRDefault="0001162D" w:rsidP="0001162D">
      <w:pPr>
        <w:ind w:left="2160" w:right="72"/>
        <w:jc w:val="both"/>
        <w:rPr>
          <w:rFonts w:ascii="Book Antiqua" w:hAnsi="Book Antiqua"/>
          <w:sz w:val="22"/>
          <w:szCs w:val="22"/>
        </w:rPr>
      </w:pPr>
      <w:r w:rsidRPr="0001162D">
        <w:rPr>
          <w:rFonts w:ascii="Book Antiqua" w:hAnsi="Book Antiqua"/>
          <w:sz w:val="22"/>
          <w:szCs w:val="22"/>
        </w:rPr>
        <w:t>As regards to SAARC countries, there has been unrest in Maldives, in terms of the political situation. However, markets such as Bangladesh and Sri Lanka are likely to witness stable growth with FDI in place. During the quarter, the Company held a successful product launch at Nepal with its distributor, which was attended by well-known consultants, contractors, retailers and Government officials. However, the massive earthquake has caused a lot of destruction in several parts of Nepal and it will take some time before the market returns to normalcy in that region.</w:t>
      </w:r>
    </w:p>
    <w:p w:rsidR="0001162D" w:rsidRPr="0001162D" w:rsidRDefault="0001162D" w:rsidP="0001162D">
      <w:pPr>
        <w:ind w:left="2160"/>
        <w:jc w:val="both"/>
        <w:rPr>
          <w:rFonts w:ascii="Book Antiqua" w:hAnsi="Book Antiqua"/>
          <w:b/>
          <w:bCs/>
          <w:color w:val="FF0000"/>
          <w:sz w:val="22"/>
          <w:szCs w:val="22"/>
        </w:rPr>
      </w:pPr>
    </w:p>
    <w:p w:rsidR="0001162D" w:rsidRPr="0001162D" w:rsidRDefault="0001162D" w:rsidP="0001162D">
      <w:pPr>
        <w:ind w:left="2160" w:right="72"/>
        <w:jc w:val="both"/>
        <w:rPr>
          <w:rFonts w:ascii="Book Antiqua" w:hAnsi="Book Antiqua"/>
          <w:sz w:val="22"/>
          <w:szCs w:val="22"/>
        </w:rPr>
      </w:pPr>
    </w:p>
    <w:p w:rsidR="0001162D" w:rsidRPr="0001162D" w:rsidRDefault="0001162D" w:rsidP="0001162D">
      <w:pPr>
        <w:ind w:left="2160" w:right="72"/>
        <w:jc w:val="both"/>
        <w:rPr>
          <w:rFonts w:ascii="Book Antiqua" w:hAnsi="Book Antiqua"/>
          <w:sz w:val="22"/>
          <w:szCs w:val="22"/>
        </w:rPr>
      </w:pPr>
    </w:p>
    <w:p w:rsidR="0001162D" w:rsidRPr="0001162D" w:rsidRDefault="0001162D" w:rsidP="0001162D">
      <w:pPr>
        <w:ind w:left="2160" w:right="72"/>
        <w:jc w:val="both"/>
        <w:rPr>
          <w:rFonts w:ascii="Book Antiqua" w:hAnsi="Book Antiqua"/>
          <w:sz w:val="22"/>
          <w:szCs w:val="22"/>
        </w:rPr>
      </w:pPr>
      <w:r w:rsidRPr="0001162D">
        <w:rPr>
          <w:rFonts w:ascii="Book Antiqua" w:hAnsi="Book Antiqua"/>
          <w:sz w:val="22"/>
          <w:szCs w:val="22"/>
        </w:rPr>
        <w:t>In conclusion, the economic climate is improving and the macro-economic indicators are encouraging. The residential and light commercial segments are registering healthy growth with enhanced spends by consumers. While the revival in the commercial construction cycle is taking longer than anticipated, some activity is expected in this sector during FY16 which will benefit several businesses of Blue Star, especially the electro mechanical projects business which has been under severe pressure over the last few years. The Company intends to continue to make investments in manufacturing, marketing, brand building, product development as well as human resources in the next few quarters in order to capitalise on the imminent growth opportunities.</w:t>
      </w:r>
    </w:p>
    <w:p w:rsidR="0001162D" w:rsidRPr="0001162D" w:rsidRDefault="0001162D" w:rsidP="0001162D">
      <w:pPr>
        <w:autoSpaceDE w:val="0"/>
        <w:autoSpaceDN w:val="0"/>
        <w:adjustRightInd w:val="0"/>
        <w:ind w:left="2160"/>
        <w:jc w:val="both"/>
        <w:rPr>
          <w:rFonts w:ascii="Book Antiqua" w:hAnsi="Book Antiqua"/>
          <w:sz w:val="22"/>
          <w:szCs w:val="22"/>
        </w:rPr>
      </w:pPr>
    </w:p>
    <w:p w:rsidR="0001162D" w:rsidRPr="0001162D" w:rsidRDefault="0001162D" w:rsidP="0001162D">
      <w:pPr>
        <w:ind w:left="2160" w:right="72"/>
        <w:jc w:val="both"/>
        <w:rPr>
          <w:rFonts w:ascii="Book Antiqua" w:hAnsi="Book Antiqua"/>
          <w:sz w:val="22"/>
          <w:szCs w:val="22"/>
        </w:rPr>
      </w:pPr>
      <w:r w:rsidRPr="0001162D">
        <w:rPr>
          <w:rFonts w:ascii="Book Antiqua" w:hAnsi="Book Antiqua"/>
          <w:sz w:val="22"/>
          <w:szCs w:val="22"/>
        </w:rPr>
        <w:t>With that ladies and gentlemen, I am done with my opening remarks. I would like to now pass it back to the moderator, who will open up floor to questions. Between Thyag and me, we will try and answer as many questions as we can. To the extent we are unable to, we will get back to you via e-mail. With that, we are open for questions.</w:t>
      </w:r>
    </w:p>
    <w:p w:rsidR="00E501B2" w:rsidRPr="0001162D" w:rsidRDefault="0032247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Moderator</w:t>
      </w:r>
      <w:r w:rsidR="00E501B2" w:rsidRPr="0001162D">
        <w:rPr>
          <w:rFonts w:ascii="Book Antiqua" w:hAnsi="Book Antiqua"/>
          <w:sz w:val="22"/>
          <w:szCs w:val="22"/>
        </w:rPr>
        <w:t>:</w:t>
      </w:r>
      <w:r w:rsidR="00E501B2" w:rsidRPr="0001162D">
        <w:rPr>
          <w:rFonts w:ascii="Book Antiqua" w:hAnsi="Book Antiqua"/>
          <w:sz w:val="22"/>
          <w:szCs w:val="22"/>
        </w:rPr>
        <w:tab/>
        <w:t>Thank you</w:t>
      </w:r>
      <w:r w:rsidR="00B374B1" w:rsidRPr="0001162D">
        <w:rPr>
          <w:rFonts w:ascii="Book Antiqua" w:hAnsi="Book Antiqua"/>
          <w:sz w:val="22"/>
          <w:szCs w:val="22"/>
        </w:rPr>
        <w:t xml:space="preserve"> very much</w:t>
      </w:r>
      <w:r w:rsidR="00E501B2" w:rsidRPr="0001162D">
        <w:rPr>
          <w:rFonts w:ascii="Book Antiqua" w:hAnsi="Book Antiqua"/>
          <w:sz w:val="22"/>
          <w:szCs w:val="22"/>
        </w:rPr>
        <w:t xml:space="preserve">. </w:t>
      </w:r>
      <w:r w:rsidR="00FB48B3" w:rsidRPr="0001162D">
        <w:rPr>
          <w:rFonts w:ascii="Book Antiqua" w:hAnsi="Book Antiqua"/>
          <w:sz w:val="22"/>
          <w:szCs w:val="22"/>
        </w:rPr>
        <w:t xml:space="preserve">Participants, we will now begin with the question-and-answer session. </w:t>
      </w:r>
      <w:r w:rsidR="005B1DBC" w:rsidRPr="0001162D">
        <w:rPr>
          <w:rFonts w:ascii="Book Antiqua" w:hAnsi="Book Antiqua"/>
          <w:sz w:val="22"/>
          <w:szCs w:val="22"/>
        </w:rPr>
        <w:t xml:space="preserve">The first question is from the line of </w:t>
      </w:r>
      <w:r w:rsidR="00430B11" w:rsidRPr="0001162D">
        <w:rPr>
          <w:rFonts w:ascii="Book Antiqua" w:hAnsi="Book Antiqua"/>
          <w:sz w:val="22"/>
          <w:szCs w:val="22"/>
        </w:rPr>
        <w:t>Ananth Narayan</w:t>
      </w:r>
      <w:r w:rsidR="005B1DBC" w:rsidRPr="0001162D">
        <w:rPr>
          <w:rFonts w:ascii="Book Antiqua" w:hAnsi="Book Antiqua"/>
          <w:sz w:val="22"/>
          <w:szCs w:val="22"/>
        </w:rPr>
        <w:t xml:space="preserve"> from Kotak. Please go ahead.</w:t>
      </w:r>
    </w:p>
    <w:p w:rsidR="005B1DBC"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Ananth Narayan</w:t>
      </w:r>
      <w:r w:rsidR="005B1DBC" w:rsidRPr="0001162D">
        <w:rPr>
          <w:rFonts w:ascii="Book Antiqua" w:hAnsi="Book Antiqua"/>
          <w:sz w:val="22"/>
          <w:szCs w:val="22"/>
        </w:rPr>
        <w:t>:</w:t>
      </w:r>
      <w:r w:rsidR="005B1DBC" w:rsidRPr="0001162D">
        <w:rPr>
          <w:rFonts w:ascii="Book Antiqua" w:hAnsi="Book Antiqua"/>
          <w:sz w:val="22"/>
          <w:szCs w:val="22"/>
        </w:rPr>
        <w:tab/>
        <w:t>My question is regarding the order book of Rs.1</w:t>
      </w:r>
      <w:r w:rsidR="00A8047B">
        <w:rPr>
          <w:rFonts w:ascii="Book Antiqua" w:hAnsi="Book Antiqua"/>
          <w:sz w:val="22"/>
          <w:szCs w:val="22"/>
        </w:rPr>
        <w:t>,</w:t>
      </w:r>
      <w:r w:rsidR="005B1DBC" w:rsidRPr="0001162D">
        <w:rPr>
          <w:rFonts w:ascii="Book Antiqua" w:hAnsi="Book Antiqua"/>
          <w:sz w:val="22"/>
          <w:szCs w:val="22"/>
        </w:rPr>
        <w:t xml:space="preserve">413 crores </w:t>
      </w:r>
      <w:r w:rsidR="00A8047B">
        <w:rPr>
          <w:rFonts w:ascii="Book Antiqua" w:hAnsi="Book Antiqua"/>
          <w:sz w:val="22"/>
          <w:szCs w:val="22"/>
        </w:rPr>
        <w:t>which you mentioned. C</w:t>
      </w:r>
      <w:r w:rsidR="005B1DBC" w:rsidRPr="0001162D">
        <w:rPr>
          <w:rFonts w:ascii="Book Antiqua" w:hAnsi="Book Antiqua"/>
          <w:sz w:val="22"/>
          <w:szCs w:val="22"/>
        </w:rPr>
        <w:t xml:space="preserve">an just give us a breakup of legacy orders </w:t>
      </w:r>
      <w:r w:rsidR="00A8047B">
        <w:rPr>
          <w:rFonts w:ascii="Book Antiqua" w:hAnsi="Book Antiqua"/>
          <w:sz w:val="22"/>
          <w:szCs w:val="22"/>
        </w:rPr>
        <w:t xml:space="preserve">and </w:t>
      </w:r>
      <w:r w:rsidR="005B1DBC" w:rsidRPr="0001162D">
        <w:rPr>
          <w:rFonts w:ascii="Book Antiqua" w:hAnsi="Book Antiqua"/>
          <w:sz w:val="22"/>
          <w:szCs w:val="22"/>
        </w:rPr>
        <w:t>the new jobs?</w:t>
      </w:r>
    </w:p>
    <w:p w:rsidR="005B1DBC"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BD56DE" w:rsidRPr="0001162D">
        <w:rPr>
          <w:rFonts w:ascii="Book Antiqua" w:hAnsi="Book Antiqua"/>
          <w:sz w:val="22"/>
          <w:szCs w:val="22"/>
        </w:rPr>
        <w:tab/>
        <w:t xml:space="preserve">Out of </w:t>
      </w:r>
      <w:r w:rsidR="00A8047B">
        <w:rPr>
          <w:rFonts w:ascii="Book Antiqua" w:hAnsi="Book Antiqua"/>
          <w:sz w:val="22"/>
          <w:szCs w:val="22"/>
        </w:rPr>
        <w:t>Rs.1,413 crores,</w:t>
      </w:r>
      <w:r w:rsidR="00BD56DE" w:rsidRPr="0001162D">
        <w:rPr>
          <w:rFonts w:ascii="Book Antiqua" w:hAnsi="Book Antiqua"/>
          <w:sz w:val="22"/>
          <w:szCs w:val="22"/>
        </w:rPr>
        <w:t xml:space="preserve"> the Project business carry</w:t>
      </w:r>
      <w:r w:rsidR="004F2C06">
        <w:rPr>
          <w:rFonts w:ascii="Book Antiqua" w:hAnsi="Book Antiqua"/>
          <w:sz w:val="22"/>
          <w:szCs w:val="22"/>
        </w:rPr>
        <w:t xml:space="preserve"> </w:t>
      </w:r>
      <w:r w:rsidR="00BD56DE" w:rsidRPr="0001162D">
        <w:rPr>
          <w:rFonts w:ascii="Book Antiqua" w:hAnsi="Book Antiqua"/>
          <w:sz w:val="22"/>
          <w:szCs w:val="22"/>
        </w:rPr>
        <w:t>forward is Rs.1</w:t>
      </w:r>
      <w:r w:rsidR="00A8047B">
        <w:rPr>
          <w:rFonts w:ascii="Book Antiqua" w:hAnsi="Book Antiqua"/>
          <w:sz w:val="22"/>
          <w:szCs w:val="22"/>
        </w:rPr>
        <w:t>,</w:t>
      </w:r>
      <w:r w:rsidR="00BD56DE" w:rsidRPr="0001162D">
        <w:rPr>
          <w:rFonts w:ascii="Book Antiqua" w:hAnsi="Book Antiqua"/>
          <w:sz w:val="22"/>
          <w:szCs w:val="22"/>
        </w:rPr>
        <w:t>340 crores and out of that Rs.1</w:t>
      </w:r>
      <w:r w:rsidR="00A8047B">
        <w:rPr>
          <w:rFonts w:ascii="Book Antiqua" w:hAnsi="Book Antiqua"/>
          <w:sz w:val="22"/>
          <w:szCs w:val="22"/>
        </w:rPr>
        <w:t>,</w:t>
      </w:r>
      <w:r w:rsidR="00BD56DE" w:rsidRPr="0001162D">
        <w:rPr>
          <w:rFonts w:ascii="Book Antiqua" w:hAnsi="Book Antiqua"/>
          <w:sz w:val="22"/>
          <w:szCs w:val="22"/>
        </w:rPr>
        <w:t xml:space="preserve">340 crores, only Rs.25-30 crores </w:t>
      </w:r>
      <w:r w:rsidR="00A8047B">
        <w:rPr>
          <w:rFonts w:ascii="Book Antiqua" w:hAnsi="Book Antiqua"/>
          <w:sz w:val="22"/>
          <w:szCs w:val="22"/>
        </w:rPr>
        <w:t>worth orders are legacy.</w:t>
      </w:r>
    </w:p>
    <w:p w:rsidR="00BD56DE"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lastRenderedPageBreak/>
        <w:t>Ananth Narayan</w:t>
      </w:r>
      <w:r w:rsidR="006C6F05" w:rsidRPr="0001162D">
        <w:rPr>
          <w:rFonts w:ascii="Book Antiqua" w:hAnsi="Book Antiqua"/>
          <w:b/>
          <w:sz w:val="22"/>
          <w:szCs w:val="22"/>
        </w:rPr>
        <w:t>:</w:t>
      </w:r>
      <w:r w:rsidR="00BD56DE" w:rsidRPr="0001162D">
        <w:rPr>
          <w:rFonts w:ascii="Book Antiqua" w:hAnsi="Book Antiqua"/>
          <w:sz w:val="22"/>
          <w:szCs w:val="22"/>
        </w:rPr>
        <w:tab/>
      </w:r>
      <w:r w:rsidR="00C26FF2">
        <w:rPr>
          <w:rFonts w:ascii="Book Antiqua" w:hAnsi="Book Antiqua"/>
          <w:sz w:val="22"/>
          <w:szCs w:val="22"/>
        </w:rPr>
        <w:t>That means we were</w:t>
      </w:r>
      <w:r w:rsidR="00BD56DE" w:rsidRPr="0001162D">
        <w:rPr>
          <w:rFonts w:ascii="Book Antiqua" w:hAnsi="Book Antiqua"/>
          <w:sz w:val="22"/>
          <w:szCs w:val="22"/>
        </w:rPr>
        <w:t xml:space="preserve"> able to close the Rs.100 crores </w:t>
      </w:r>
      <w:r w:rsidR="00C26FF2">
        <w:rPr>
          <w:rFonts w:ascii="Book Antiqua" w:hAnsi="Book Antiqua"/>
          <w:sz w:val="22"/>
          <w:szCs w:val="22"/>
        </w:rPr>
        <w:t xml:space="preserve">of legacy orders, </w:t>
      </w:r>
      <w:r w:rsidR="00BD56DE" w:rsidRPr="0001162D">
        <w:rPr>
          <w:rFonts w:ascii="Book Antiqua" w:hAnsi="Book Antiqua"/>
          <w:sz w:val="22"/>
          <w:szCs w:val="22"/>
        </w:rPr>
        <w:t>if I am not mistaken</w:t>
      </w:r>
      <w:r w:rsidR="00C26FF2">
        <w:rPr>
          <w:rFonts w:ascii="Book Antiqua" w:hAnsi="Book Antiqua"/>
          <w:sz w:val="22"/>
          <w:szCs w:val="22"/>
        </w:rPr>
        <w:t>,</w:t>
      </w:r>
      <w:r w:rsidR="00BD56DE" w:rsidRPr="0001162D">
        <w:rPr>
          <w:rFonts w:ascii="Book Antiqua" w:hAnsi="Book Antiqua"/>
          <w:sz w:val="22"/>
          <w:szCs w:val="22"/>
        </w:rPr>
        <w:t xml:space="preserve"> in the last quarter?</w:t>
      </w:r>
    </w:p>
    <w:p w:rsidR="00BD56DE"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BD56DE" w:rsidRPr="0001162D">
        <w:rPr>
          <w:rFonts w:ascii="Book Antiqua" w:hAnsi="Book Antiqua"/>
          <w:sz w:val="22"/>
          <w:szCs w:val="22"/>
        </w:rPr>
        <w:tab/>
      </w:r>
      <w:r w:rsidR="00C26FF2">
        <w:rPr>
          <w:rFonts w:ascii="Book Antiqua" w:hAnsi="Book Antiqua"/>
          <w:sz w:val="22"/>
          <w:szCs w:val="22"/>
        </w:rPr>
        <w:t xml:space="preserve">Yes. </w:t>
      </w:r>
      <w:r w:rsidR="00BD56DE" w:rsidRPr="0001162D">
        <w:rPr>
          <w:rFonts w:ascii="Book Antiqua" w:hAnsi="Book Antiqua"/>
          <w:sz w:val="22"/>
          <w:szCs w:val="22"/>
        </w:rPr>
        <w:t xml:space="preserve">Last quarter we had Rs.100 crores and about 85 Projects </w:t>
      </w:r>
      <w:r w:rsidR="00C26FF2">
        <w:rPr>
          <w:rFonts w:ascii="Book Antiqua" w:hAnsi="Book Antiqua"/>
          <w:sz w:val="22"/>
          <w:szCs w:val="22"/>
        </w:rPr>
        <w:t>which</w:t>
      </w:r>
      <w:r w:rsidR="00BD56DE" w:rsidRPr="0001162D">
        <w:rPr>
          <w:rFonts w:ascii="Book Antiqua" w:hAnsi="Book Antiqua"/>
          <w:sz w:val="22"/>
          <w:szCs w:val="22"/>
        </w:rPr>
        <w:t xml:space="preserve"> is down to about Rs.30 crores and 25 Projects or so.</w:t>
      </w:r>
    </w:p>
    <w:p w:rsidR="00382AB2"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Ananth Narayan</w:t>
      </w:r>
      <w:r w:rsidR="006C6F05" w:rsidRPr="0001162D">
        <w:rPr>
          <w:rFonts w:ascii="Book Antiqua" w:hAnsi="Book Antiqua"/>
          <w:b/>
          <w:sz w:val="22"/>
          <w:szCs w:val="22"/>
        </w:rPr>
        <w:t>:</w:t>
      </w:r>
      <w:r w:rsidR="00BD56DE" w:rsidRPr="0001162D">
        <w:rPr>
          <w:rFonts w:ascii="Book Antiqua" w:hAnsi="Book Antiqua"/>
          <w:sz w:val="22"/>
          <w:szCs w:val="22"/>
        </w:rPr>
        <w:tab/>
        <w:t>What kind of guidance</w:t>
      </w:r>
      <w:r w:rsidR="007E2DED">
        <w:rPr>
          <w:rFonts w:ascii="Book Antiqua" w:hAnsi="Book Antiqua"/>
          <w:sz w:val="22"/>
          <w:szCs w:val="22"/>
        </w:rPr>
        <w:t xml:space="preserve"> are</w:t>
      </w:r>
      <w:r w:rsidR="00BD56DE" w:rsidRPr="0001162D">
        <w:rPr>
          <w:rFonts w:ascii="Book Antiqua" w:hAnsi="Book Antiqua"/>
          <w:sz w:val="22"/>
          <w:szCs w:val="22"/>
        </w:rPr>
        <w:t xml:space="preserve"> you looking at for FY16 in the Segment-I</w:t>
      </w:r>
      <w:r w:rsidR="00382AB2">
        <w:rPr>
          <w:rFonts w:ascii="Book Antiqua" w:hAnsi="Book Antiqua"/>
          <w:sz w:val="22"/>
          <w:szCs w:val="22"/>
        </w:rPr>
        <w:t>?</w:t>
      </w:r>
    </w:p>
    <w:p w:rsidR="0024235A" w:rsidRDefault="00382AB2"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 xml:space="preserve"> </w:t>
      </w:r>
      <w:r w:rsidR="006C6F05" w:rsidRPr="0001162D">
        <w:rPr>
          <w:rFonts w:ascii="Book Antiqua" w:hAnsi="Book Antiqua"/>
          <w:b/>
          <w:sz w:val="22"/>
          <w:szCs w:val="22"/>
        </w:rPr>
        <w:t>Vir Advani:</w:t>
      </w:r>
      <w:r w:rsidR="0024235A">
        <w:rPr>
          <w:rFonts w:ascii="Book Antiqua" w:hAnsi="Book Antiqua"/>
          <w:sz w:val="22"/>
          <w:szCs w:val="22"/>
        </w:rPr>
        <w:tab/>
        <w:t>In Segment-I</w:t>
      </w:r>
      <w:r w:rsidR="004F2C06">
        <w:rPr>
          <w:rFonts w:ascii="Book Antiqua" w:hAnsi="Book Antiqua"/>
          <w:sz w:val="22"/>
          <w:szCs w:val="22"/>
        </w:rPr>
        <w:t>,</w:t>
      </w:r>
      <w:r w:rsidR="0024235A">
        <w:rPr>
          <w:rFonts w:ascii="Book Antiqua" w:hAnsi="Book Antiqua"/>
          <w:sz w:val="22"/>
          <w:szCs w:val="22"/>
        </w:rPr>
        <w:t xml:space="preserve"> as discussed, </w:t>
      </w:r>
      <w:r w:rsidR="00BD56DE" w:rsidRPr="0001162D">
        <w:rPr>
          <w:rFonts w:ascii="Book Antiqua" w:hAnsi="Book Antiqua"/>
          <w:sz w:val="22"/>
          <w:szCs w:val="22"/>
        </w:rPr>
        <w:t xml:space="preserve">we are now done with majority of the legacy </w:t>
      </w:r>
      <w:r w:rsidR="0024235A">
        <w:rPr>
          <w:rFonts w:ascii="Book Antiqua" w:hAnsi="Book Antiqua"/>
          <w:sz w:val="22"/>
          <w:szCs w:val="22"/>
        </w:rPr>
        <w:t>projects. L</w:t>
      </w:r>
      <w:r w:rsidR="00BD56DE" w:rsidRPr="0001162D">
        <w:rPr>
          <w:rFonts w:ascii="Book Antiqua" w:hAnsi="Book Antiqua"/>
          <w:sz w:val="22"/>
          <w:szCs w:val="22"/>
        </w:rPr>
        <w:t>ike I said</w:t>
      </w:r>
      <w:r w:rsidR="0024235A">
        <w:rPr>
          <w:rFonts w:ascii="Book Antiqua" w:hAnsi="Book Antiqua"/>
          <w:sz w:val="22"/>
          <w:szCs w:val="22"/>
        </w:rPr>
        <w:t>,</w:t>
      </w:r>
      <w:r w:rsidR="00BD56DE" w:rsidRPr="0001162D">
        <w:rPr>
          <w:rFonts w:ascii="Book Antiqua" w:hAnsi="Book Antiqua"/>
          <w:sz w:val="22"/>
          <w:szCs w:val="22"/>
        </w:rPr>
        <w:t xml:space="preserve"> we have the last set of </w:t>
      </w:r>
      <w:r w:rsidR="0024235A">
        <w:rPr>
          <w:rFonts w:ascii="Book Antiqua" w:hAnsi="Book Antiqua"/>
          <w:sz w:val="22"/>
          <w:szCs w:val="22"/>
        </w:rPr>
        <w:t>projects</w:t>
      </w:r>
      <w:r w:rsidR="00BD56DE" w:rsidRPr="0001162D">
        <w:rPr>
          <w:rFonts w:ascii="Book Antiqua" w:hAnsi="Book Antiqua"/>
          <w:sz w:val="22"/>
          <w:szCs w:val="22"/>
        </w:rPr>
        <w:t xml:space="preserve"> to go </w:t>
      </w:r>
      <w:r w:rsidR="0024235A">
        <w:rPr>
          <w:rFonts w:ascii="Book Antiqua" w:hAnsi="Book Antiqua"/>
          <w:sz w:val="22"/>
          <w:szCs w:val="22"/>
        </w:rPr>
        <w:t>which</w:t>
      </w:r>
      <w:r w:rsidR="00BD56DE" w:rsidRPr="0001162D">
        <w:rPr>
          <w:rFonts w:ascii="Book Antiqua" w:hAnsi="Book Antiqua"/>
          <w:sz w:val="22"/>
          <w:szCs w:val="22"/>
        </w:rPr>
        <w:t xml:space="preserve"> we will close out in the first six-months of this year</w:t>
      </w:r>
      <w:r w:rsidR="0024235A">
        <w:rPr>
          <w:rFonts w:ascii="Book Antiqua" w:hAnsi="Book Antiqua"/>
          <w:sz w:val="22"/>
          <w:szCs w:val="22"/>
        </w:rPr>
        <w:t>.</w:t>
      </w:r>
      <w:r w:rsidR="00BD56DE" w:rsidRPr="0001162D">
        <w:rPr>
          <w:rFonts w:ascii="Book Antiqua" w:hAnsi="Book Antiqua"/>
          <w:sz w:val="22"/>
          <w:szCs w:val="22"/>
        </w:rPr>
        <w:t xml:space="preserve"> </w:t>
      </w:r>
      <w:r w:rsidR="0024235A">
        <w:rPr>
          <w:rFonts w:ascii="Book Antiqua" w:hAnsi="Book Antiqua"/>
          <w:sz w:val="22"/>
          <w:szCs w:val="22"/>
        </w:rPr>
        <w:t>T</w:t>
      </w:r>
      <w:r w:rsidR="00BD56DE" w:rsidRPr="0001162D">
        <w:rPr>
          <w:rFonts w:ascii="Book Antiqua" w:hAnsi="Book Antiqua"/>
          <w:sz w:val="22"/>
          <w:szCs w:val="22"/>
        </w:rPr>
        <w:t>h</w:t>
      </w:r>
      <w:r w:rsidR="0024235A">
        <w:rPr>
          <w:rFonts w:ascii="Book Antiqua" w:hAnsi="Book Antiqua"/>
          <w:sz w:val="22"/>
          <w:szCs w:val="22"/>
        </w:rPr>
        <w:t>at is now less of the challenge.</w:t>
      </w:r>
      <w:r w:rsidR="00BD56DE" w:rsidRPr="0001162D">
        <w:rPr>
          <w:rFonts w:ascii="Book Antiqua" w:hAnsi="Book Antiqua"/>
          <w:sz w:val="22"/>
          <w:szCs w:val="22"/>
        </w:rPr>
        <w:t xml:space="preserve"> </w:t>
      </w:r>
      <w:r w:rsidR="0024235A">
        <w:rPr>
          <w:rFonts w:ascii="Book Antiqua" w:hAnsi="Book Antiqua"/>
          <w:sz w:val="22"/>
          <w:szCs w:val="22"/>
        </w:rPr>
        <w:t>T</w:t>
      </w:r>
      <w:r w:rsidR="00BD56DE" w:rsidRPr="0001162D">
        <w:rPr>
          <w:rFonts w:ascii="Book Antiqua" w:hAnsi="Book Antiqua"/>
          <w:sz w:val="22"/>
          <w:szCs w:val="22"/>
        </w:rPr>
        <w:t xml:space="preserve">he current challenge </w:t>
      </w:r>
      <w:r w:rsidR="0024235A">
        <w:rPr>
          <w:rFonts w:ascii="Book Antiqua" w:hAnsi="Book Antiqua"/>
          <w:sz w:val="22"/>
          <w:szCs w:val="22"/>
        </w:rPr>
        <w:t xml:space="preserve">is </w:t>
      </w:r>
      <w:r w:rsidR="00BD56DE" w:rsidRPr="0001162D">
        <w:rPr>
          <w:rFonts w:ascii="Book Antiqua" w:hAnsi="Book Antiqua"/>
          <w:sz w:val="22"/>
          <w:szCs w:val="22"/>
        </w:rPr>
        <w:t xml:space="preserve">the pace of </w:t>
      </w:r>
      <w:r w:rsidR="0024235A">
        <w:rPr>
          <w:rFonts w:ascii="Book Antiqua" w:hAnsi="Book Antiqua"/>
          <w:sz w:val="22"/>
          <w:szCs w:val="22"/>
        </w:rPr>
        <w:t xml:space="preserve">new </w:t>
      </w:r>
      <w:r w:rsidR="00BD56DE" w:rsidRPr="0001162D">
        <w:rPr>
          <w:rFonts w:ascii="Book Antiqua" w:hAnsi="Book Antiqua"/>
          <w:sz w:val="22"/>
          <w:szCs w:val="22"/>
        </w:rPr>
        <w:t>order execution</w:t>
      </w:r>
      <w:r w:rsidR="0024235A">
        <w:rPr>
          <w:rFonts w:ascii="Book Antiqua" w:hAnsi="Book Antiqua"/>
          <w:sz w:val="22"/>
          <w:szCs w:val="22"/>
        </w:rPr>
        <w:t>.</w:t>
      </w:r>
      <w:r w:rsidR="00BD56DE" w:rsidRPr="0001162D">
        <w:rPr>
          <w:rFonts w:ascii="Book Antiqua" w:hAnsi="Book Antiqua"/>
          <w:sz w:val="22"/>
          <w:szCs w:val="22"/>
        </w:rPr>
        <w:t xml:space="preserve"> The</w:t>
      </w:r>
      <w:r w:rsidR="0024235A">
        <w:rPr>
          <w:rFonts w:ascii="Book Antiqua" w:hAnsi="Book Antiqua"/>
          <w:sz w:val="22"/>
          <w:szCs w:val="22"/>
        </w:rPr>
        <w:t xml:space="preserve"> execution</w:t>
      </w:r>
      <w:r w:rsidR="00BD56DE" w:rsidRPr="0001162D">
        <w:rPr>
          <w:rFonts w:ascii="Book Antiqua" w:hAnsi="Book Antiqua"/>
          <w:sz w:val="22"/>
          <w:szCs w:val="22"/>
        </w:rPr>
        <w:t xml:space="preserve"> continues to be slow </w:t>
      </w:r>
      <w:r w:rsidR="0024235A">
        <w:rPr>
          <w:rFonts w:ascii="Book Antiqua" w:hAnsi="Book Antiqua"/>
          <w:sz w:val="22"/>
          <w:szCs w:val="22"/>
        </w:rPr>
        <w:t>over there</w:t>
      </w:r>
      <w:r w:rsidR="00BD56DE" w:rsidRPr="0001162D">
        <w:rPr>
          <w:rFonts w:ascii="Book Antiqua" w:hAnsi="Book Antiqua"/>
          <w:sz w:val="22"/>
          <w:szCs w:val="22"/>
        </w:rPr>
        <w:t xml:space="preserve"> which </w:t>
      </w:r>
      <w:r w:rsidR="0024235A">
        <w:rPr>
          <w:rFonts w:ascii="Book Antiqua" w:hAnsi="Book Antiqua"/>
          <w:sz w:val="22"/>
          <w:szCs w:val="22"/>
        </w:rPr>
        <w:t>in turn is</w:t>
      </w:r>
      <w:r w:rsidR="00BD56DE" w:rsidRPr="0001162D">
        <w:rPr>
          <w:rFonts w:ascii="Book Antiqua" w:hAnsi="Book Antiqua"/>
          <w:sz w:val="22"/>
          <w:szCs w:val="22"/>
        </w:rPr>
        <w:t xml:space="preserve"> leading to depressed operating margins. </w:t>
      </w:r>
      <w:r w:rsidR="0024235A">
        <w:rPr>
          <w:rFonts w:ascii="Book Antiqua" w:hAnsi="Book Antiqua"/>
          <w:sz w:val="22"/>
          <w:szCs w:val="22"/>
        </w:rPr>
        <w:t>W</w:t>
      </w:r>
      <w:r w:rsidR="00BD56DE" w:rsidRPr="0001162D">
        <w:rPr>
          <w:rFonts w:ascii="Book Antiqua" w:hAnsi="Book Antiqua"/>
          <w:sz w:val="22"/>
          <w:szCs w:val="22"/>
        </w:rPr>
        <w:t>e should have been back to normal operating margins of (+8%) in Segment-I, but we will not see that in the current year as against Segment-I operat</w:t>
      </w:r>
      <w:r w:rsidR="0024235A">
        <w:rPr>
          <w:rFonts w:ascii="Book Antiqua" w:hAnsi="Book Antiqua"/>
          <w:sz w:val="22"/>
          <w:szCs w:val="22"/>
        </w:rPr>
        <w:t>ing margin of about 4% for FY15.</w:t>
      </w:r>
      <w:r w:rsidR="00BD56DE" w:rsidRPr="0001162D">
        <w:rPr>
          <w:rFonts w:ascii="Book Antiqua" w:hAnsi="Book Antiqua"/>
          <w:sz w:val="22"/>
          <w:szCs w:val="22"/>
        </w:rPr>
        <w:t xml:space="preserve"> </w:t>
      </w:r>
      <w:r w:rsidR="0024235A">
        <w:rPr>
          <w:rFonts w:ascii="Book Antiqua" w:hAnsi="Book Antiqua"/>
          <w:sz w:val="22"/>
          <w:szCs w:val="22"/>
        </w:rPr>
        <w:t>W</w:t>
      </w:r>
      <w:r w:rsidR="00BD56DE" w:rsidRPr="0001162D">
        <w:rPr>
          <w:rFonts w:ascii="Book Antiqua" w:hAnsi="Book Antiqua"/>
          <w:sz w:val="22"/>
          <w:szCs w:val="22"/>
        </w:rPr>
        <w:t>e should be able to</w:t>
      </w:r>
      <w:r w:rsidR="0024235A">
        <w:rPr>
          <w:rFonts w:ascii="Book Antiqua" w:hAnsi="Book Antiqua"/>
          <w:sz w:val="22"/>
          <w:szCs w:val="22"/>
        </w:rPr>
        <w:t xml:space="preserve"> get back to about (+6%) in FY16.</w:t>
      </w:r>
      <w:r w:rsidR="00BD56DE" w:rsidRPr="0001162D">
        <w:rPr>
          <w:rFonts w:ascii="Book Antiqua" w:hAnsi="Book Antiqua"/>
          <w:sz w:val="22"/>
          <w:szCs w:val="22"/>
        </w:rPr>
        <w:t xml:space="preserve"> </w:t>
      </w:r>
    </w:p>
    <w:p w:rsidR="00BD56DE"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Ananth Narayan</w:t>
      </w:r>
      <w:r w:rsidR="006C6F05" w:rsidRPr="0001162D">
        <w:rPr>
          <w:rFonts w:ascii="Book Antiqua" w:hAnsi="Book Antiqua"/>
          <w:b/>
          <w:sz w:val="22"/>
          <w:szCs w:val="22"/>
        </w:rPr>
        <w:t>:</w:t>
      </w:r>
      <w:r w:rsidR="00BD56DE" w:rsidRPr="0001162D">
        <w:rPr>
          <w:rFonts w:ascii="Book Antiqua" w:hAnsi="Book Antiqua"/>
          <w:sz w:val="22"/>
          <w:szCs w:val="22"/>
        </w:rPr>
        <w:tab/>
        <w:t xml:space="preserve">You said there are a lot of enquiries coming your way. Are </w:t>
      </w:r>
      <w:r w:rsidR="004059BF">
        <w:rPr>
          <w:rFonts w:ascii="Book Antiqua" w:hAnsi="Book Antiqua"/>
          <w:sz w:val="22"/>
          <w:szCs w:val="22"/>
        </w:rPr>
        <w:t>they</w:t>
      </w:r>
      <w:r w:rsidR="00BD56DE" w:rsidRPr="0001162D">
        <w:rPr>
          <w:rFonts w:ascii="Book Antiqua" w:hAnsi="Book Antiqua"/>
          <w:sz w:val="22"/>
          <w:szCs w:val="22"/>
        </w:rPr>
        <w:t xml:space="preserve"> expected to translate into improved order book </w:t>
      </w:r>
      <w:r w:rsidR="004059BF">
        <w:rPr>
          <w:rFonts w:ascii="Book Antiqua" w:hAnsi="Book Antiqua"/>
          <w:sz w:val="22"/>
          <w:szCs w:val="22"/>
        </w:rPr>
        <w:t>during</w:t>
      </w:r>
      <w:r w:rsidR="00BD56DE" w:rsidRPr="0001162D">
        <w:rPr>
          <w:rFonts w:ascii="Book Antiqua" w:hAnsi="Book Antiqua"/>
          <w:sz w:val="22"/>
          <w:szCs w:val="22"/>
        </w:rPr>
        <w:t xml:space="preserve"> the next quarter?</w:t>
      </w:r>
    </w:p>
    <w:p w:rsidR="00BD56DE"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BD56DE" w:rsidRPr="0001162D">
        <w:rPr>
          <w:rFonts w:ascii="Book Antiqua" w:hAnsi="Book Antiqua"/>
          <w:sz w:val="22"/>
          <w:szCs w:val="22"/>
        </w:rPr>
        <w:tab/>
      </w:r>
      <w:r w:rsidR="004059BF">
        <w:rPr>
          <w:rFonts w:ascii="Book Antiqua" w:hAnsi="Book Antiqua"/>
          <w:sz w:val="22"/>
          <w:szCs w:val="22"/>
        </w:rPr>
        <w:t>T</w:t>
      </w:r>
      <w:r w:rsidR="00BD56DE" w:rsidRPr="0001162D">
        <w:rPr>
          <w:rFonts w:ascii="Book Antiqua" w:hAnsi="Book Antiqua"/>
          <w:sz w:val="22"/>
          <w:szCs w:val="22"/>
        </w:rPr>
        <w:t xml:space="preserve">he enquiry </w:t>
      </w:r>
      <w:r w:rsidR="004059BF" w:rsidRPr="0001162D">
        <w:rPr>
          <w:rFonts w:ascii="Book Antiqua" w:hAnsi="Book Antiqua"/>
          <w:sz w:val="22"/>
          <w:szCs w:val="22"/>
        </w:rPr>
        <w:t>level</w:t>
      </w:r>
      <w:r w:rsidR="004059BF">
        <w:rPr>
          <w:rFonts w:ascii="Book Antiqua" w:hAnsi="Book Antiqua"/>
          <w:sz w:val="22"/>
          <w:szCs w:val="22"/>
        </w:rPr>
        <w:t>s</w:t>
      </w:r>
      <w:r w:rsidR="004059BF" w:rsidRPr="0001162D">
        <w:rPr>
          <w:rFonts w:ascii="Book Antiqua" w:hAnsi="Book Antiqua"/>
          <w:sz w:val="22"/>
          <w:szCs w:val="22"/>
        </w:rPr>
        <w:t xml:space="preserve"> </w:t>
      </w:r>
      <w:r w:rsidR="004059BF">
        <w:rPr>
          <w:rFonts w:ascii="Book Antiqua" w:hAnsi="Book Antiqua"/>
          <w:sz w:val="22"/>
          <w:szCs w:val="22"/>
        </w:rPr>
        <w:t>have been</w:t>
      </w:r>
      <w:r w:rsidR="00BD56DE" w:rsidRPr="0001162D">
        <w:rPr>
          <w:rFonts w:ascii="Book Antiqua" w:hAnsi="Book Antiqua"/>
          <w:sz w:val="22"/>
          <w:szCs w:val="22"/>
        </w:rPr>
        <w:t xml:space="preserve"> increasing </w:t>
      </w:r>
      <w:r w:rsidR="004059BF">
        <w:rPr>
          <w:rFonts w:ascii="Book Antiqua" w:hAnsi="Book Antiqua"/>
          <w:sz w:val="22"/>
          <w:szCs w:val="22"/>
        </w:rPr>
        <w:t>every month and</w:t>
      </w:r>
      <w:r w:rsidR="00BD56DE" w:rsidRPr="0001162D">
        <w:rPr>
          <w:rFonts w:ascii="Book Antiqua" w:hAnsi="Book Antiqua"/>
          <w:sz w:val="22"/>
          <w:szCs w:val="22"/>
        </w:rPr>
        <w:t xml:space="preserve"> the order final</w:t>
      </w:r>
      <w:r w:rsidR="004059BF">
        <w:rPr>
          <w:rFonts w:ascii="Book Antiqua" w:hAnsi="Book Antiqua"/>
          <w:sz w:val="22"/>
          <w:szCs w:val="22"/>
        </w:rPr>
        <w:t>ization tempo has also improved.</w:t>
      </w:r>
      <w:r w:rsidR="00BD56DE" w:rsidRPr="0001162D">
        <w:rPr>
          <w:rFonts w:ascii="Book Antiqua" w:hAnsi="Book Antiqua"/>
          <w:sz w:val="22"/>
          <w:szCs w:val="22"/>
        </w:rPr>
        <w:t xml:space="preserve"> </w:t>
      </w:r>
      <w:r w:rsidR="004059BF">
        <w:rPr>
          <w:rFonts w:ascii="Book Antiqua" w:hAnsi="Book Antiqua"/>
          <w:sz w:val="22"/>
          <w:szCs w:val="22"/>
        </w:rPr>
        <w:t>Y</w:t>
      </w:r>
      <w:r w:rsidR="00BD56DE" w:rsidRPr="0001162D">
        <w:rPr>
          <w:rFonts w:ascii="Book Antiqua" w:hAnsi="Book Antiqua"/>
          <w:sz w:val="22"/>
          <w:szCs w:val="22"/>
        </w:rPr>
        <w:t xml:space="preserve">ou would have heard </w:t>
      </w:r>
      <w:r w:rsidR="004059BF">
        <w:rPr>
          <w:rFonts w:ascii="Book Antiqua" w:hAnsi="Book Antiqua"/>
          <w:sz w:val="22"/>
          <w:szCs w:val="22"/>
        </w:rPr>
        <w:t xml:space="preserve">that </w:t>
      </w:r>
      <w:r w:rsidR="00BD56DE" w:rsidRPr="0001162D">
        <w:rPr>
          <w:rFonts w:ascii="Book Antiqua" w:hAnsi="Book Antiqua"/>
          <w:sz w:val="22"/>
          <w:szCs w:val="22"/>
        </w:rPr>
        <w:t>Q4 order inflow was substantially higher than last year.</w:t>
      </w:r>
    </w:p>
    <w:p w:rsidR="00BD56DE"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Ananth Narayan</w:t>
      </w:r>
      <w:r w:rsidR="006C6F05" w:rsidRPr="0001162D">
        <w:rPr>
          <w:rFonts w:ascii="Book Antiqua" w:hAnsi="Book Antiqua"/>
          <w:b/>
          <w:sz w:val="22"/>
          <w:szCs w:val="22"/>
        </w:rPr>
        <w:t>:</w:t>
      </w:r>
      <w:r w:rsidR="00BD56DE" w:rsidRPr="0001162D">
        <w:rPr>
          <w:rFonts w:ascii="Book Antiqua" w:hAnsi="Book Antiqua"/>
          <w:sz w:val="22"/>
          <w:szCs w:val="22"/>
        </w:rPr>
        <w:tab/>
        <w:t>You said Rs.519 crores.</w:t>
      </w:r>
    </w:p>
    <w:p w:rsidR="00BD56DE"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BD56DE" w:rsidRPr="0001162D">
        <w:rPr>
          <w:rFonts w:ascii="Book Antiqua" w:hAnsi="Book Antiqua"/>
          <w:sz w:val="22"/>
          <w:szCs w:val="22"/>
        </w:rPr>
        <w:tab/>
        <w:t xml:space="preserve">So that is continuing in Q1. </w:t>
      </w:r>
      <w:r w:rsidR="004059BF">
        <w:rPr>
          <w:rFonts w:ascii="Book Antiqua" w:hAnsi="Book Antiqua"/>
          <w:sz w:val="22"/>
          <w:szCs w:val="22"/>
        </w:rPr>
        <w:t>The</w:t>
      </w:r>
      <w:r w:rsidR="00BD56DE" w:rsidRPr="0001162D">
        <w:rPr>
          <w:rFonts w:ascii="Book Antiqua" w:hAnsi="Book Antiqua"/>
          <w:sz w:val="22"/>
          <w:szCs w:val="22"/>
        </w:rPr>
        <w:t xml:space="preserve"> order inflow is certainly better than last year</w:t>
      </w:r>
      <w:r w:rsidR="001A0E42" w:rsidRPr="0001162D">
        <w:rPr>
          <w:rFonts w:ascii="Book Antiqua" w:hAnsi="Book Antiqua"/>
          <w:sz w:val="22"/>
          <w:szCs w:val="22"/>
        </w:rPr>
        <w:t xml:space="preserve"> but still nowhere c</w:t>
      </w:r>
      <w:r w:rsidR="004059BF">
        <w:rPr>
          <w:rFonts w:ascii="Book Antiqua" w:hAnsi="Book Antiqua"/>
          <w:sz w:val="22"/>
          <w:szCs w:val="22"/>
        </w:rPr>
        <w:t>lose to the pace that we expect.</w:t>
      </w:r>
      <w:r w:rsidR="001A0E42" w:rsidRPr="0001162D">
        <w:rPr>
          <w:rFonts w:ascii="Book Antiqua" w:hAnsi="Book Antiqua"/>
          <w:sz w:val="22"/>
          <w:szCs w:val="22"/>
        </w:rPr>
        <w:t xml:space="preserve"> </w:t>
      </w:r>
      <w:r w:rsidR="004059BF">
        <w:rPr>
          <w:rFonts w:ascii="Book Antiqua" w:hAnsi="Book Antiqua"/>
          <w:sz w:val="22"/>
          <w:szCs w:val="22"/>
        </w:rPr>
        <w:t xml:space="preserve">We are </w:t>
      </w:r>
      <w:r w:rsidR="001A0E42" w:rsidRPr="0001162D">
        <w:rPr>
          <w:rFonts w:ascii="Book Antiqua" w:hAnsi="Book Antiqua"/>
          <w:sz w:val="22"/>
          <w:szCs w:val="22"/>
        </w:rPr>
        <w:t xml:space="preserve">hoping that in the second half, the pace of finalization </w:t>
      </w:r>
      <w:r w:rsidR="004059BF">
        <w:rPr>
          <w:rFonts w:ascii="Book Antiqua" w:hAnsi="Book Antiqua"/>
          <w:sz w:val="22"/>
          <w:szCs w:val="22"/>
        </w:rPr>
        <w:t>should</w:t>
      </w:r>
      <w:r w:rsidR="001A0E42" w:rsidRPr="0001162D">
        <w:rPr>
          <w:rFonts w:ascii="Book Antiqua" w:hAnsi="Book Antiqua"/>
          <w:sz w:val="22"/>
          <w:szCs w:val="22"/>
        </w:rPr>
        <w:t xml:space="preserve"> improve</w:t>
      </w:r>
      <w:r w:rsidR="00BD56DE" w:rsidRPr="0001162D">
        <w:rPr>
          <w:rFonts w:ascii="Book Antiqua" w:hAnsi="Book Antiqua"/>
          <w:sz w:val="22"/>
          <w:szCs w:val="22"/>
        </w:rPr>
        <w:t>.</w:t>
      </w:r>
    </w:p>
    <w:p w:rsidR="001A0E42" w:rsidRPr="0001162D" w:rsidRDefault="0032247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Moderator</w:t>
      </w:r>
      <w:r w:rsidR="001A0E42" w:rsidRPr="0001162D">
        <w:rPr>
          <w:rFonts w:ascii="Book Antiqua" w:hAnsi="Book Antiqua"/>
          <w:sz w:val="22"/>
          <w:szCs w:val="22"/>
        </w:rPr>
        <w:t>:</w:t>
      </w:r>
      <w:r w:rsidR="001A0E42" w:rsidRPr="0001162D">
        <w:rPr>
          <w:rFonts w:ascii="Book Antiqua" w:hAnsi="Book Antiqua"/>
          <w:sz w:val="22"/>
          <w:szCs w:val="22"/>
        </w:rPr>
        <w:tab/>
        <w:t>Thank you. The next question is from the line of Harish Biyani from Kotak Securities. Please go ahead.</w:t>
      </w:r>
    </w:p>
    <w:p w:rsidR="001A0E42"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Harish Biyani:</w:t>
      </w:r>
      <w:r w:rsidR="004F2C06">
        <w:rPr>
          <w:rFonts w:ascii="Book Antiqua" w:hAnsi="Book Antiqua"/>
          <w:sz w:val="22"/>
          <w:szCs w:val="22"/>
        </w:rPr>
        <w:tab/>
        <w:t>My question is on the Room A</w:t>
      </w:r>
      <w:r w:rsidR="001A0E42" w:rsidRPr="0001162D">
        <w:rPr>
          <w:rFonts w:ascii="Book Antiqua" w:hAnsi="Book Antiqua"/>
          <w:sz w:val="22"/>
          <w:szCs w:val="22"/>
        </w:rPr>
        <w:t>C segment</w:t>
      </w:r>
      <w:r w:rsidR="00F76039">
        <w:rPr>
          <w:rFonts w:ascii="Book Antiqua" w:hAnsi="Book Antiqua"/>
          <w:sz w:val="22"/>
          <w:szCs w:val="22"/>
        </w:rPr>
        <w:t>.</w:t>
      </w:r>
      <w:r w:rsidR="001A0E42" w:rsidRPr="0001162D">
        <w:rPr>
          <w:rFonts w:ascii="Book Antiqua" w:hAnsi="Book Antiqua"/>
          <w:sz w:val="22"/>
          <w:szCs w:val="22"/>
        </w:rPr>
        <w:t xml:space="preserve"> </w:t>
      </w:r>
      <w:r w:rsidR="00F76039">
        <w:rPr>
          <w:rFonts w:ascii="Book Antiqua" w:hAnsi="Book Antiqua"/>
          <w:sz w:val="22"/>
          <w:szCs w:val="22"/>
        </w:rPr>
        <w:t>C</w:t>
      </w:r>
      <w:r w:rsidR="001A0E42" w:rsidRPr="0001162D">
        <w:rPr>
          <w:rFonts w:ascii="Book Antiqua" w:hAnsi="Book Antiqua"/>
          <w:sz w:val="22"/>
          <w:szCs w:val="22"/>
        </w:rPr>
        <w:t xml:space="preserve">an </w:t>
      </w:r>
      <w:r w:rsidR="00F76039">
        <w:rPr>
          <w:rFonts w:ascii="Book Antiqua" w:hAnsi="Book Antiqua"/>
          <w:sz w:val="22"/>
          <w:szCs w:val="22"/>
        </w:rPr>
        <w:t xml:space="preserve">you please </w:t>
      </w:r>
      <w:r w:rsidR="001A0E42" w:rsidRPr="0001162D">
        <w:rPr>
          <w:rFonts w:ascii="Book Antiqua" w:hAnsi="Book Antiqua"/>
          <w:sz w:val="22"/>
          <w:szCs w:val="22"/>
        </w:rPr>
        <w:t>share the volume and value data for 2015</w:t>
      </w:r>
      <w:r w:rsidR="00F76039">
        <w:rPr>
          <w:rFonts w:ascii="Book Antiqua" w:hAnsi="Book Antiqua"/>
          <w:sz w:val="22"/>
          <w:szCs w:val="22"/>
        </w:rPr>
        <w:t>,</w:t>
      </w:r>
      <w:r w:rsidR="001A0E42" w:rsidRPr="0001162D">
        <w:rPr>
          <w:rFonts w:ascii="Book Antiqua" w:hAnsi="Book Antiqua"/>
          <w:sz w:val="22"/>
          <w:szCs w:val="22"/>
        </w:rPr>
        <w:t xml:space="preserve"> for the industry and for Blue Star? </w:t>
      </w:r>
      <w:r w:rsidR="00F76039">
        <w:rPr>
          <w:rFonts w:ascii="Book Antiqua" w:hAnsi="Book Antiqua"/>
          <w:sz w:val="22"/>
          <w:szCs w:val="22"/>
        </w:rPr>
        <w:t>Also</w:t>
      </w:r>
      <w:r w:rsidR="001A0E42" w:rsidRPr="0001162D">
        <w:rPr>
          <w:rFonts w:ascii="Book Antiqua" w:hAnsi="Book Antiqua"/>
          <w:sz w:val="22"/>
          <w:szCs w:val="22"/>
        </w:rPr>
        <w:t xml:space="preserve"> a lot of the companies have grown by over (+20%) </w:t>
      </w:r>
      <w:r w:rsidR="00F76039">
        <w:rPr>
          <w:rFonts w:ascii="Book Antiqua" w:hAnsi="Book Antiqua"/>
          <w:sz w:val="22"/>
          <w:szCs w:val="22"/>
        </w:rPr>
        <w:t>in</w:t>
      </w:r>
      <w:r w:rsidR="004F2C06">
        <w:rPr>
          <w:rFonts w:ascii="Book Antiqua" w:hAnsi="Book Antiqua"/>
          <w:sz w:val="22"/>
          <w:szCs w:val="22"/>
        </w:rPr>
        <w:t xml:space="preserve"> the Room Airc</w:t>
      </w:r>
      <w:r w:rsidR="001A0E42" w:rsidRPr="0001162D">
        <w:rPr>
          <w:rFonts w:ascii="Book Antiqua" w:hAnsi="Book Antiqua"/>
          <w:sz w:val="22"/>
          <w:szCs w:val="22"/>
        </w:rPr>
        <w:t>onditioning side or the Unitary Cooling Products</w:t>
      </w:r>
      <w:r w:rsidR="00A15751" w:rsidRPr="0001162D">
        <w:rPr>
          <w:rFonts w:ascii="Book Antiqua" w:hAnsi="Book Antiqua"/>
          <w:sz w:val="22"/>
          <w:szCs w:val="22"/>
        </w:rPr>
        <w:t xml:space="preserve"> side and the industry growth according to our understanding is somewhere around 10%. So who is exactly losing market share</w:t>
      </w:r>
      <w:r w:rsidR="00F76039">
        <w:rPr>
          <w:rFonts w:ascii="Book Antiqua" w:hAnsi="Book Antiqua"/>
          <w:sz w:val="22"/>
          <w:szCs w:val="22"/>
        </w:rPr>
        <w:t>?</w:t>
      </w:r>
      <w:r w:rsidR="00A15751" w:rsidRPr="0001162D">
        <w:rPr>
          <w:rFonts w:ascii="Book Antiqua" w:hAnsi="Book Antiqua"/>
          <w:sz w:val="22"/>
          <w:szCs w:val="22"/>
        </w:rPr>
        <w:t xml:space="preserve"> </w:t>
      </w:r>
      <w:r w:rsidR="00F76039">
        <w:rPr>
          <w:rFonts w:ascii="Book Antiqua" w:hAnsi="Book Antiqua"/>
          <w:sz w:val="22"/>
          <w:szCs w:val="22"/>
        </w:rPr>
        <w:t>I</w:t>
      </w:r>
      <w:r w:rsidR="00A15751" w:rsidRPr="0001162D">
        <w:rPr>
          <w:rFonts w:ascii="Book Antiqua" w:hAnsi="Book Antiqua"/>
          <w:sz w:val="22"/>
          <w:szCs w:val="22"/>
        </w:rPr>
        <w:t xml:space="preserve">f everybody is growing by 20%, </w:t>
      </w:r>
      <w:r w:rsidR="005A461E" w:rsidRPr="0001162D">
        <w:rPr>
          <w:rFonts w:ascii="Book Antiqua" w:hAnsi="Book Antiqua"/>
          <w:sz w:val="22"/>
          <w:szCs w:val="22"/>
        </w:rPr>
        <w:t>how</w:t>
      </w:r>
      <w:r w:rsidR="00A15751" w:rsidRPr="0001162D">
        <w:rPr>
          <w:rFonts w:ascii="Book Antiqua" w:hAnsi="Book Antiqua"/>
          <w:sz w:val="22"/>
          <w:szCs w:val="22"/>
        </w:rPr>
        <w:t xml:space="preserve"> is the industry growing by 10%?</w:t>
      </w:r>
    </w:p>
    <w:p w:rsidR="00F76039"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B. Thiagarajan</w:t>
      </w:r>
      <w:r w:rsidR="006C6F05" w:rsidRPr="0001162D">
        <w:rPr>
          <w:rFonts w:ascii="Book Antiqua" w:hAnsi="Book Antiqua"/>
          <w:b/>
          <w:sz w:val="22"/>
          <w:szCs w:val="22"/>
        </w:rPr>
        <w:t>:</w:t>
      </w:r>
      <w:r w:rsidR="00A15751" w:rsidRPr="0001162D">
        <w:rPr>
          <w:rFonts w:ascii="Book Antiqua" w:hAnsi="Book Antiqua"/>
          <w:sz w:val="22"/>
          <w:szCs w:val="22"/>
        </w:rPr>
        <w:tab/>
        <w:t>The market size for FY14 was somewhere around 3.75 Million Units</w:t>
      </w:r>
      <w:r w:rsidR="00F76039">
        <w:rPr>
          <w:rFonts w:ascii="Book Antiqua" w:hAnsi="Book Antiqua"/>
          <w:sz w:val="22"/>
          <w:szCs w:val="22"/>
        </w:rPr>
        <w:t>.</w:t>
      </w:r>
      <w:r w:rsidR="00A15751" w:rsidRPr="0001162D">
        <w:rPr>
          <w:rFonts w:ascii="Book Antiqua" w:hAnsi="Book Antiqua"/>
          <w:sz w:val="22"/>
          <w:szCs w:val="22"/>
        </w:rPr>
        <w:t xml:space="preserve"> </w:t>
      </w:r>
      <w:r w:rsidR="00F76039">
        <w:rPr>
          <w:rFonts w:ascii="Book Antiqua" w:hAnsi="Book Antiqua"/>
          <w:sz w:val="22"/>
          <w:szCs w:val="22"/>
        </w:rPr>
        <w:t xml:space="preserve"> The market</w:t>
      </w:r>
      <w:r w:rsidR="00A15751" w:rsidRPr="0001162D">
        <w:rPr>
          <w:rFonts w:ascii="Book Antiqua" w:hAnsi="Book Antiqua"/>
          <w:sz w:val="22"/>
          <w:szCs w:val="22"/>
        </w:rPr>
        <w:t xml:space="preserve"> grew by around 10% or so</w:t>
      </w:r>
      <w:r w:rsidR="00F76039">
        <w:rPr>
          <w:rFonts w:ascii="Book Antiqua" w:hAnsi="Book Antiqua"/>
          <w:sz w:val="22"/>
          <w:szCs w:val="22"/>
        </w:rPr>
        <w:t xml:space="preserve"> </w:t>
      </w:r>
      <w:r w:rsidR="00F76039" w:rsidRPr="0001162D">
        <w:rPr>
          <w:rFonts w:ascii="Book Antiqua" w:hAnsi="Book Antiqua"/>
          <w:sz w:val="22"/>
          <w:szCs w:val="22"/>
        </w:rPr>
        <w:t>in volume terms</w:t>
      </w:r>
      <w:r w:rsidR="00F76039">
        <w:rPr>
          <w:rFonts w:ascii="Book Antiqua" w:hAnsi="Book Antiqua"/>
          <w:sz w:val="22"/>
          <w:szCs w:val="22"/>
        </w:rPr>
        <w:t>. T</w:t>
      </w:r>
      <w:r w:rsidR="00A15751" w:rsidRPr="0001162D">
        <w:rPr>
          <w:rFonts w:ascii="Book Antiqua" w:hAnsi="Book Antiqua"/>
          <w:sz w:val="22"/>
          <w:szCs w:val="22"/>
        </w:rPr>
        <w:t xml:space="preserve">he estimate we have is </w:t>
      </w:r>
      <w:r w:rsidR="004F2C06">
        <w:rPr>
          <w:rFonts w:ascii="Book Antiqua" w:hAnsi="Book Antiqua"/>
          <w:sz w:val="22"/>
          <w:szCs w:val="22"/>
        </w:rPr>
        <w:t xml:space="preserve">that the industry grew </w:t>
      </w:r>
      <w:r w:rsidR="00A15751" w:rsidRPr="0001162D">
        <w:rPr>
          <w:rFonts w:ascii="Book Antiqua" w:hAnsi="Book Antiqua"/>
          <w:sz w:val="22"/>
          <w:szCs w:val="22"/>
        </w:rPr>
        <w:t xml:space="preserve">around 19% </w:t>
      </w:r>
      <w:r w:rsidR="00F76039">
        <w:rPr>
          <w:rFonts w:ascii="Book Antiqua" w:hAnsi="Book Antiqua"/>
          <w:sz w:val="22"/>
          <w:szCs w:val="22"/>
        </w:rPr>
        <w:t xml:space="preserve">in </w:t>
      </w:r>
      <w:r w:rsidR="00A15751" w:rsidRPr="0001162D">
        <w:rPr>
          <w:rFonts w:ascii="Book Antiqua" w:hAnsi="Book Antiqua"/>
          <w:sz w:val="22"/>
          <w:szCs w:val="22"/>
        </w:rPr>
        <w:t>value</w:t>
      </w:r>
      <w:r w:rsidR="00F76039">
        <w:rPr>
          <w:rFonts w:ascii="Book Antiqua" w:hAnsi="Book Antiqua"/>
          <w:sz w:val="22"/>
          <w:szCs w:val="22"/>
        </w:rPr>
        <w:t>.</w:t>
      </w:r>
      <w:r w:rsidR="00A15751" w:rsidRPr="0001162D">
        <w:rPr>
          <w:rFonts w:ascii="Book Antiqua" w:hAnsi="Book Antiqua"/>
          <w:sz w:val="22"/>
          <w:szCs w:val="22"/>
        </w:rPr>
        <w:t xml:space="preserve"> Blue Star’s growth was 30% against that</w:t>
      </w:r>
      <w:r w:rsidR="00F76039">
        <w:rPr>
          <w:rFonts w:ascii="Book Antiqua" w:hAnsi="Book Antiqua"/>
          <w:sz w:val="22"/>
          <w:szCs w:val="22"/>
        </w:rPr>
        <w:t>.</w:t>
      </w:r>
      <w:r w:rsidR="00A15751" w:rsidRPr="0001162D">
        <w:rPr>
          <w:rFonts w:ascii="Book Antiqua" w:hAnsi="Book Antiqua"/>
          <w:sz w:val="22"/>
          <w:szCs w:val="22"/>
        </w:rPr>
        <w:t xml:space="preserve"> </w:t>
      </w:r>
    </w:p>
    <w:p w:rsidR="00A15751" w:rsidRPr="0001162D" w:rsidRDefault="00F76039" w:rsidP="00F76039">
      <w:pPr>
        <w:spacing w:before="100" w:beforeAutospacing="1" w:after="100" w:afterAutospacing="1"/>
        <w:ind w:left="2160"/>
        <w:jc w:val="both"/>
        <w:rPr>
          <w:rFonts w:ascii="Book Antiqua" w:hAnsi="Book Antiqua"/>
          <w:sz w:val="22"/>
          <w:szCs w:val="22"/>
        </w:rPr>
      </w:pPr>
      <w:r>
        <w:rPr>
          <w:rFonts w:ascii="Book Antiqua" w:hAnsi="Book Antiqua"/>
          <w:sz w:val="22"/>
          <w:szCs w:val="22"/>
        </w:rPr>
        <w:lastRenderedPageBreak/>
        <w:t>Now, m</w:t>
      </w:r>
      <w:r w:rsidRPr="0001162D">
        <w:rPr>
          <w:rFonts w:ascii="Book Antiqua" w:hAnsi="Book Antiqua"/>
          <w:sz w:val="22"/>
          <w:szCs w:val="22"/>
        </w:rPr>
        <w:t xml:space="preserve">ost of the companies who kept </w:t>
      </w:r>
      <w:r>
        <w:rPr>
          <w:rFonts w:ascii="Book Antiqua" w:hAnsi="Book Antiqua"/>
          <w:sz w:val="22"/>
          <w:szCs w:val="22"/>
        </w:rPr>
        <w:t xml:space="preserve">the </w:t>
      </w:r>
      <w:r w:rsidRPr="0001162D">
        <w:rPr>
          <w:rFonts w:ascii="Book Antiqua" w:hAnsi="Book Antiqua"/>
          <w:sz w:val="22"/>
          <w:szCs w:val="22"/>
        </w:rPr>
        <w:t xml:space="preserve">pace with the market growth would have grown </w:t>
      </w:r>
      <w:r w:rsidR="00A15751" w:rsidRPr="0001162D">
        <w:rPr>
          <w:rFonts w:ascii="Book Antiqua" w:hAnsi="Book Antiqua"/>
          <w:sz w:val="22"/>
          <w:szCs w:val="22"/>
        </w:rPr>
        <w:t>by 20%</w:t>
      </w:r>
      <w:r>
        <w:rPr>
          <w:rFonts w:ascii="Book Antiqua" w:hAnsi="Book Antiqua"/>
          <w:sz w:val="22"/>
          <w:szCs w:val="22"/>
        </w:rPr>
        <w:t>.</w:t>
      </w:r>
      <w:r w:rsidR="00A15751" w:rsidRPr="0001162D">
        <w:rPr>
          <w:rFonts w:ascii="Book Antiqua" w:hAnsi="Book Antiqua"/>
          <w:sz w:val="22"/>
          <w:szCs w:val="22"/>
        </w:rPr>
        <w:t xml:space="preserve"> </w:t>
      </w:r>
      <w:r>
        <w:rPr>
          <w:rFonts w:ascii="Book Antiqua" w:hAnsi="Book Antiqua"/>
          <w:sz w:val="22"/>
          <w:szCs w:val="22"/>
        </w:rPr>
        <w:t>T</w:t>
      </w:r>
      <w:r w:rsidR="00A15751" w:rsidRPr="0001162D">
        <w:rPr>
          <w:rFonts w:ascii="Book Antiqua" w:hAnsi="Book Antiqua"/>
          <w:sz w:val="22"/>
          <w:szCs w:val="22"/>
        </w:rPr>
        <w:t>here is no doubt that FY15 was a good year for the industry.</w:t>
      </w:r>
      <w:r w:rsidR="0098231E" w:rsidRPr="0001162D">
        <w:rPr>
          <w:rFonts w:ascii="Book Antiqua" w:hAnsi="Book Antiqua"/>
          <w:sz w:val="22"/>
          <w:szCs w:val="22"/>
        </w:rPr>
        <w:t xml:space="preserve"> The market share improvement would h</w:t>
      </w:r>
      <w:r>
        <w:rPr>
          <w:rFonts w:ascii="Book Antiqua" w:hAnsi="Book Antiqua"/>
          <w:sz w:val="22"/>
          <w:szCs w:val="22"/>
        </w:rPr>
        <w:t>ave happened for some companies.</w:t>
      </w:r>
      <w:r w:rsidR="0098231E" w:rsidRPr="0001162D">
        <w:rPr>
          <w:rFonts w:ascii="Book Antiqua" w:hAnsi="Book Antiqua"/>
          <w:sz w:val="22"/>
          <w:szCs w:val="22"/>
        </w:rPr>
        <w:t xml:space="preserve"> </w:t>
      </w:r>
      <w:r>
        <w:rPr>
          <w:rFonts w:ascii="Book Antiqua" w:hAnsi="Book Antiqua"/>
          <w:sz w:val="22"/>
          <w:szCs w:val="22"/>
        </w:rPr>
        <w:t>T</w:t>
      </w:r>
      <w:r w:rsidR="0098231E" w:rsidRPr="0001162D">
        <w:rPr>
          <w:rFonts w:ascii="Book Antiqua" w:hAnsi="Book Antiqua"/>
          <w:sz w:val="22"/>
          <w:szCs w:val="22"/>
        </w:rPr>
        <w:t>he G</w:t>
      </w:r>
      <w:r w:rsidR="001D6CEA" w:rsidRPr="0001162D">
        <w:rPr>
          <w:rFonts w:ascii="Book Antiqua" w:hAnsi="Book Antiqua"/>
          <w:sz w:val="22"/>
          <w:szCs w:val="22"/>
        </w:rPr>
        <w:t>f</w:t>
      </w:r>
      <w:r w:rsidR="0098231E" w:rsidRPr="0001162D">
        <w:rPr>
          <w:rFonts w:ascii="Book Antiqua" w:hAnsi="Book Antiqua"/>
          <w:sz w:val="22"/>
          <w:szCs w:val="22"/>
        </w:rPr>
        <w:t>K data gives the market s</w:t>
      </w:r>
      <w:r w:rsidR="004F2C06">
        <w:rPr>
          <w:rFonts w:ascii="Book Antiqua" w:hAnsi="Book Antiqua"/>
          <w:sz w:val="22"/>
          <w:szCs w:val="22"/>
        </w:rPr>
        <w:t>hare movements in the Room Airc</w:t>
      </w:r>
      <w:r w:rsidR="0098231E" w:rsidRPr="0001162D">
        <w:rPr>
          <w:rFonts w:ascii="Book Antiqua" w:hAnsi="Book Antiqua"/>
          <w:sz w:val="22"/>
          <w:szCs w:val="22"/>
        </w:rPr>
        <w:t>onditioner as a category</w:t>
      </w:r>
      <w:r>
        <w:rPr>
          <w:rFonts w:ascii="Book Antiqua" w:hAnsi="Book Antiqua"/>
          <w:sz w:val="22"/>
          <w:szCs w:val="22"/>
        </w:rPr>
        <w:t>.</w:t>
      </w:r>
      <w:r w:rsidR="0098231E" w:rsidRPr="0001162D">
        <w:rPr>
          <w:rFonts w:ascii="Book Antiqua" w:hAnsi="Book Antiqua"/>
          <w:sz w:val="22"/>
          <w:szCs w:val="22"/>
        </w:rPr>
        <w:t xml:space="preserve"> It will be </w:t>
      </w:r>
      <w:r>
        <w:rPr>
          <w:rFonts w:ascii="Book Antiqua" w:hAnsi="Book Antiqua"/>
          <w:sz w:val="22"/>
          <w:szCs w:val="22"/>
        </w:rPr>
        <w:t>unfair on my part to be point</w:t>
      </w:r>
      <w:r w:rsidR="0098231E" w:rsidRPr="0001162D">
        <w:rPr>
          <w:rFonts w:ascii="Book Antiqua" w:hAnsi="Book Antiqua"/>
          <w:sz w:val="22"/>
          <w:szCs w:val="22"/>
        </w:rPr>
        <w:t xml:space="preserve"> out </w:t>
      </w:r>
      <w:r>
        <w:rPr>
          <w:rFonts w:ascii="Book Antiqua" w:hAnsi="Book Antiqua"/>
          <w:sz w:val="22"/>
          <w:szCs w:val="22"/>
        </w:rPr>
        <w:t>on who lost the market share.</w:t>
      </w:r>
      <w:r w:rsidR="0098231E" w:rsidRPr="0001162D">
        <w:rPr>
          <w:rFonts w:ascii="Book Antiqua" w:hAnsi="Book Antiqua"/>
          <w:sz w:val="22"/>
          <w:szCs w:val="22"/>
        </w:rPr>
        <w:t xml:space="preserve"> </w:t>
      </w:r>
      <w:r>
        <w:rPr>
          <w:rFonts w:ascii="Book Antiqua" w:hAnsi="Book Antiqua"/>
          <w:sz w:val="22"/>
          <w:szCs w:val="22"/>
        </w:rPr>
        <w:t>T</w:t>
      </w:r>
      <w:r w:rsidR="0098231E" w:rsidRPr="0001162D">
        <w:rPr>
          <w:rFonts w:ascii="Book Antiqua" w:hAnsi="Book Antiqua"/>
          <w:sz w:val="22"/>
          <w:szCs w:val="22"/>
        </w:rPr>
        <w:t xml:space="preserve">here are years in which some brands lose </w:t>
      </w:r>
      <w:r>
        <w:rPr>
          <w:rFonts w:ascii="Book Antiqua" w:hAnsi="Book Antiqua"/>
          <w:sz w:val="22"/>
          <w:szCs w:val="22"/>
        </w:rPr>
        <w:t xml:space="preserve">and </w:t>
      </w:r>
      <w:r w:rsidR="0098231E" w:rsidRPr="0001162D">
        <w:rPr>
          <w:rFonts w:ascii="Book Antiqua" w:hAnsi="Book Antiqua"/>
          <w:sz w:val="22"/>
          <w:szCs w:val="22"/>
        </w:rPr>
        <w:t>some gain.</w:t>
      </w:r>
    </w:p>
    <w:p w:rsidR="0098231E"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Harish Biyani:</w:t>
      </w:r>
      <w:r w:rsidR="0098231E" w:rsidRPr="0001162D">
        <w:rPr>
          <w:rFonts w:ascii="Book Antiqua" w:hAnsi="Book Antiqua"/>
          <w:sz w:val="22"/>
          <w:szCs w:val="22"/>
        </w:rPr>
        <w:tab/>
        <w:t>Just to understand better, Blue Star has gained about 100 bps market share to somewhere around 9.5%? And secondly, about a month or a month-and-a-half back</w:t>
      </w:r>
      <w:r w:rsidR="00DD3184">
        <w:rPr>
          <w:rFonts w:ascii="Book Antiqua" w:hAnsi="Book Antiqua"/>
          <w:sz w:val="22"/>
          <w:szCs w:val="22"/>
        </w:rPr>
        <w:t>,</w:t>
      </w:r>
      <w:r w:rsidR="0098231E" w:rsidRPr="0001162D">
        <w:rPr>
          <w:rFonts w:ascii="Book Antiqua" w:hAnsi="Book Antiqua"/>
          <w:sz w:val="22"/>
          <w:szCs w:val="22"/>
        </w:rPr>
        <w:t xml:space="preserve"> Blue Star had issued a press release wherein they had highlighted how they are going to incrementally gai</w:t>
      </w:r>
      <w:r w:rsidR="004F2C06">
        <w:rPr>
          <w:rFonts w:ascii="Book Antiqua" w:hAnsi="Book Antiqua"/>
          <w:sz w:val="22"/>
          <w:szCs w:val="22"/>
        </w:rPr>
        <w:t>n market share on the Room Airc</w:t>
      </w:r>
      <w:r w:rsidR="0098231E" w:rsidRPr="0001162D">
        <w:rPr>
          <w:rFonts w:ascii="Book Antiqua" w:hAnsi="Book Antiqua"/>
          <w:sz w:val="22"/>
          <w:szCs w:val="22"/>
        </w:rPr>
        <w:t>onditio</w:t>
      </w:r>
      <w:r w:rsidR="00DD3184">
        <w:rPr>
          <w:rFonts w:ascii="Book Antiqua" w:hAnsi="Book Antiqua"/>
          <w:sz w:val="22"/>
          <w:szCs w:val="22"/>
        </w:rPr>
        <w:t>ner side.</w:t>
      </w:r>
      <w:r w:rsidR="0098231E" w:rsidRPr="0001162D">
        <w:rPr>
          <w:rFonts w:ascii="Book Antiqua" w:hAnsi="Book Antiqua"/>
          <w:sz w:val="22"/>
          <w:szCs w:val="22"/>
        </w:rPr>
        <w:t xml:space="preserve"> </w:t>
      </w:r>
      <w:r w:rsidR="00DD3184">
        <w:rPr>
          <w:rFonts w:ascii="Book Antiqua" w:hAnsi="Book Antiqua"/>
          <w:sz w:val="22"/>
          <w:szCs w:val="22"/>
        </w:rPr>
        <w:t>C</w:t>
      </w:r>
      <w:r w:rsidR="0098231E" w:rsidRPr="0001162D">
        <w:rPr>
          <w:rFonts w:ascii="Book Antiqua" w:hAnsi="Book Antiqua"/>
          <w:sz w:val="22"/>
          <w:szCs w:val="22"/>
        </w:rPr>
        <w:t xml:space="preserve">an </w:t>
      </w:r>
      <w:r w:rsidR="00DD3184">
        <w:rPr>
          <w:rFonts w:ascii="Book Antiqua" w:hAnsi="Book Antiqua"/>
          <w:sz w:val="22"/>
          <w:szCs w:val="22"/>
        </w:rPr>
        <w:t xml:space="preserve">you </w:t>
      </w:r>
      <w:r w:rsidR="0098231E" w:rsidRPr="0001162D">
        <w:rPr>
          <w:rFonts w:ascii="Book Antiqua" w:hAnsi="Book Antiqua"/>
          <w:sz w:val="22"/>
          <w:szCs w:val="22"/>
        </w:rPr>
        <w:t>highlight some of the measures</w:t>
      </w:r>
      <w:r w:rsidR="00DD3184">
        <w:rPr>
          <w:rFonts w:ascii="Book Antiqua" w:hAnsi="Book Antiqua"/>
          <w:sz w:val="22"/>
          <w:szCs w:val="22"/>
        </w:rPr>
        <w:t>?</w:t>
      </w:r>
      <w:r w:rsidR="00B67B16" w:rsidRPr="0001162D">
        <w:rPr>
          <w:rFonts w:ascii="Book Antiqua" w:hAnsi="Book Antiqua"/>
          <w:sz w:val="22"/>
          <w:szCs w:val="22"/>
        </w:rPr>
        <w:t xml:space="preserve"> </w:t>
      </w:r>
      <w:r w:rsidR="00DD3184">
        <w:rPr>
          <w:rFonts w:ascii="Book Antiqua" w:hAnsi="Book Antiqua"/>
          <w:sz w:val="22"/>
          <w:szCs w:val="22"/>
        </w:rPr>
        <w:t>H</w:t>
      </w:r>
      <w:r w:rsidR="00B67B16" w:rsidRPr="0001162D">
        <w:rPr>
          <w:rFonts w:ascii="Book Antiqua" w:hAnsi="Book Antiqua"/>
          <w:sz w:val="22"/>
          <w:szCs w:val="22"/>
        </w:rPr>
        <w:t>ow they have been shaping up overall and what according to you could be the potential market share for Blue Star over a 1-year period and a 3-year period?</w:t>
      </w:r>
    </w:p>
    <w:p w:rsidR="00CE5E81" w:rsidRDefault="005A461E"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B. Thiagarajan</w:t>
      </w:r>
      <w:r w:rsidR="006C6F05" w:rsidRPr="0001162D">
        <w:rPr>
          <w:rFonts w:ascii="Book Antiqua" w:hAnsi="Book Antiqua"/>
          <w:b/>
          <w:sz w:val="22"/>
          <w:szCs w:val="22"/>
        </w:rPr>
        <w:t>:</w:t>
      </w:r>
      <w:r w:rsidR="00B67B16" w:rsidRPr="0001162D">
        <w:rPr>
          <w:rFonts w:ascii="Book Antiqua" w:hAnsi="Book Antiqua"/>
          <w:sz w:val="22"/>
          <w:szCs w:val="22"/>
        </w:rPr>
        <w:tab/>
      </w:r>
      <w:r w:rsidR="00DD3184">
        <w:rPr>
          <w:rFonts w:ascii="Book Antiqua" w:hAnsi="Book Antiqua"/>
          <w:sz w:val="22"/>
          <w:szCs w:val="22"/>
        </w:rPr>
        <w:t>W</w:t>
      </w:r>
      <w:r w:rsidR="00B67B16" w:rsidRPr="0001162D">
        <w:rPr>
          <w:rFonts w:ascii="Book Antiqua" w:hAnsi="Book Antiqua"/>
          <w:sz w:val="22"/>
          <w:szCs w:val="22"/>
        </w:rPr>
        <w:t xml:space="preserve">e entered the Residential segment </w:t>
      </w:r>
      <w:r w:rsidR="00DD3184">
        <w:rPr>
          <w:rFonts w:ascii="Book Antiqua" w:hAnsi="Book Antiqua"/>
          <w:sz w:val="22"/>
          <w:szCs w:val="22"/>
        </w:rPr>
        <w:t xml:space="preserve">in 2011 </w:t>
      </w:r>
      <w:r w:rsidR="00B67B16" w:rsidRPr="0001162D">
        <w:rPr>
          <w:rFonts w:ascii="Book Antiqua" w:hAnsi="Book Antiqua"/>
          <w:sz w:val="22"/>
          <w:szCs w:val="22"/>
        </w:rPr>
        <w:t xml:space="preserve">and that point of time our market share was somewhere around 4%. </w:t>
      </w:r>
      <w:r w:rsidR="00DD3184">
        <w:rPr>
          <w:rFonts w:ascii="Book Antiqua" w:hAnsi="Book Antiqua"/>
          <w:sz w:val="22"/>
          <w:szCs w:val="22"/>
        </w:rPr>
        <w:t>E</w:t>
      </w:r>
      <w:r w:rsidR="00B67B16" w:rsidRPr="0001162D">
        <w:rPr>
          <w:rFonts w:ascii="Book Antiqua" w:hAnsi="Book Antiqua"/>
          <w:sz w:val="22"/>
          <w:szCs w:val="22"/>
        </w:rPr>
        <w:t>very year we have gained the market share</w:t>
      </w:r>
      <w:r w:rsidR="00DD3184">
        <w:rPr>
          <w:rFonts w:ascii="Book Antiqua" w:hAnsi="Book Antiqua"/>
          <w:sz w:val="22"/>
          <w:szCs w:val="22"/>
        </w:rPr>
        <w:t xml:space="preserve"> and we are somewhere between 9% and</w:t>
      </w:r>
      <w:r w:rsidR="00B67B16" w:rsidRPr="0001162D">
        <w:rPr>
          <w:rFonts w:ascii="Book Antiqua" w:hAnsi="Book Antiqua"/>
          <w:sz w:val="22"/>
          <w:szCs w:val="22"/>
        </w:rPr>
        <w:t xml:space="preserve"> 9.5% in FY15. Our goal is to reach 10.5% market share </w:t>
      </w:r>
      <w:r w:rsidR="00DD3184">
        <w:rPr>
          <w:rFonts w:ascii="Book Antiqua" w:hAnsi="Book Antiqua"/>
          <w:sz w:val="22"/>
          <w:szCs w:val="22"/>
        </w:rPr>
        <w:t xml:space="preserve">for </w:t>
      </w:r>
      <w:r w:rsidR="00B67B16" w:rsidRPr="0001162D">
        <w:rPr>
          <w:rFonts w:ascii="Book Antiqua" w:hAnsi="Book Antiqua"/>
          <w:sz w:val="22"/>
          <w:szCs w:val="22"/>
        </w:rPr>
        <w:t xml:space="preserve">which </w:t>
      </w:r>
      <w:r w:rsidR="00DD3184">
        <w:rPr>
          <w:rFonts w:ascii="Book Antiqua" w:hAnsi="Book Antiqua"/>
          <w:sz w:val="22"/>
          <w:szCs w:val="22"/>
        </w:rPr>
        <w:t xml:space="preserve">we </w:t>
      </w:r>
      <w:r w:rsidR="00B67B16" w:rsidRPr="0001162D">
        <w:rPr>
          <w:rFonts w:ascii="Book Antiqua" w:hAnsi="Book Antiqua"/>
          <w:sz w:val="22"/>
          <w:szCs w:val="22"/>
        </w:rPr>
        <w:t xml:space="preserve">will </w:t>
      </w:r>
      <w:r w:rsidR="00DD3184">
        <w:rPr>
          <w:rFonts w:ascii="Book Antiqua" w:hAnsi="Book Antiqua"/>
          <w:sz w:val="22"/>
          <w:szCs w:val="22"/>
        </w:rPr>
        <w:t>have to grow</w:t>
      </w:r>
      <w:r w:rsidR="00B67B16" w:rsidRPr="0001162D">
        <w:rPr>
          <w:rFonts w:ascii="Book Antiqua" w:hAnsi="Book Antiqua"/>
          <w:sz w:val="22"/>
          <w:szCs w:val="22"/>
        </w:rPr>
        <w:t xml:space="preserve"> </w:t>
      </w:r>
      <w:r w:rsidR="004F2C06">
        <w:rPr>
          <w:rFonts w:ascii="Book Antiqua" w:hAnsi="Book Antiqua"/>
          <w:sz w:val="22"/>
          <w:szCs w:val="22"/>
        </w:rPr>
        <w:t>10%</w:t>
      </w:r>
      <w:r w:rsidR="00B67B16" w:rsidRPr="0001162D">
        <w:rPr>
          <w:rFonts w:ascii="Book Antiqua" w:hAnsi="Book Antiqua"/>
          <w:sz w:val="22"/>
          <w:szCs w:val="22"/>
        </w:rPr>
        <w:t xml:space="preserve"> more than the market growth. So that will push our market share beyond 10% to 10.5%. This is where our goal is. </w:t>
      </w:r>
    </w:p>
    <w:p w:rsidR="00B67B16" w:rsidRPr="0001162D" w:rsidRDefault="00CE5E81" w:rsidP="00CE5E81">
      <w:pPr>
        <w:spacing w:before="100" w:beforeAutospacing="1" w:after="100" w:afterAutospacing="1"/>
        <w:ind w:left="2160"/>
        <w:jc w:val="both"/>
        <w:rPr>
          <w:rFonts w:ascii="Book Antiqua" w:hAnsi="Book Antiqua"/>
          <w:sz w:val="22"/>
          <w:szCs w:val="22"/>
        </w:rPr>
      </w:pPr>
      <w:r>
        <w:rPr>
          <w:rFonts w:ascii="Book Antiqua" w:hAnsi="Book Antiqua"/>
          <w:sz w:val="22"/>
          <w:szCs w:val="22"/>
        </w:rPr>
        <w:t>During</w:t>
      </w:r>
      <w:r w:rsidR="00B67B16" w:rsidRPr="0001162D">
        <w:rPr>
          <w:rFonts w:ascii="Book Antiqua" w:hAnsi="Book Antiqua"/>
          <w:sz w:val="22"/>
          <w:szCs w:val="22"/>
        </w:rPr>
        <w:t xml:space="preserve"> April and May</w:t>
      </w:r>
      <w:r>
        <w:rPr>
          <w:rFonts w:ascii="Book Antiqua" w:hAnsi="Book Antiqua"/>
          <w:sz w:val="22"/>
          <w:szCs w:val="22"/>
        </w:rPr>
        <w:t>,</w:t>
      </w:r>
      <w:r w:rsidR="00B67B16" w:rsidRPr="0001162D">
        <w:rPr>
          <w:rFonts w:ascii="Book Antiqua" w:hAnsi="Book Antiqua"/>
          <w:sz w:val="22"/>
          <w:szCs w:val="22"/>
        </w:rPr>
        <w:t xml:space="preserve"> </w:t>
      </w:r>
      <w:r>
        <w:rPr>
          <w:rFonts w:ascii="Book Antiqua" w:hAnsi="Book Antiqua"/>
          <w:sz w:val="22"/>
          <w:szCs w:val="22"/>
        </w:rPr>
        <w:t xml:space="preserve">though market growth was not very encouraging, </w:t>
      </w:r>
      <w:r w:rsidR="00B67B16" w:rsidRPr="0001162D">
        <w:rPr>
          <w:rFonts w:ascii="Book Antiqua" w:hAnsi="Book Antiqua"/>
          <w:sz w:val="22"/>
          <w:szCs w:val="22"/>
        </w:rPr>
        <w:t>we have grown better than the market</w:t>
      </w:r>
      <w:r>
        <w:rPr>
          <w:rFonts w:ascii="Book Antiqua" w:hAnsi="Book Antiqua"/>
          <w:sz w:val="22"/>
          <w:szCs w:val="22"/>
        </w:rPr>
        <w:t xml:space="preserve">. It </w:t>
      </w:r>
      <w:r w:rsidR="00B67B16" w:rsidRPr="0001162D">
        <w:rPr>
          <w:rFonts w:ascii="Book Antiqua" w:hAnsi="Book Antiqua"/>
          <w:sz w:val="22"/>
          <w:szCs w:val="22"/>
        </w:rPr>
        <w:t xml:space="preserve">was not a strong summer </w:t>
      </w:r>
      <w:r>
        <w:rPr>
          <w:rFonts w:ascii="Book Antiqua" w:hAnsi="Book Antiqua"/>
          <w:sz w:val="22"/>
          <w:szCs w:val="22"/>
        </w:rPr>
        <w:t>and we</w:t>
      </w:r>
      <w:r w:rsidR="00B67B16" w:rsidRPr="0001162D">
        <w:rPr>
          <w:rFonts w:ascii="Book Antiqua" w:hAnsi="Book Antiqua"/>
          <w:sz w:val="22"/>
          <w:szCs w:val="22"/>
        </w:rPr>
        <w:t xml:space="preserve"> still</w:t>
      </w:r>
      <w:r>
        <w:rPr>
          <w:rFonts w:ascii="Book Antiqua" w:hAnsi="Book Antiqua"/>
          <w:sz w:val="22"/>
          <w:szCs w:val="22"/>
        </w:rPr>
        <w:t xml:space="preserve"> have</w:t>
      </w:r>
      <w:r w:rsidR="00B67B16" w:rsidRPr="0001162D">
        <w:rPr>
          <w:rFonts w:ascii="Book Antiqua" w:hAnsi="Book Antiqua"/>
          <w:sz w:val="22"/>
          <w:szCs w:val="22"/>
        </w:rPr>
        <w:t xml:space="preserve"> some 4 or 5-weeks left</w:t>
      </w:r>
      <w:r>
        <w:rPr>
          <w:rFonts w:ascii="Book Antiqua" w:hAnsi="Book Antiqua"/>
          <w:sz w:val="22"/>
          <w:szCs w:val="22"/>
        </w:rPr>
        <w:t>.</w:t>
      </w:r>
      <w:r w:rsidR="00B67B16" w:rsidRPr="0001162D">
        <w:rPr>
          <w:rFonts w:ascii="Book Antiqua" w:hAnsi="Book Antiqua"/>
          <w:sz w:val="22"/>
          <w:szCs w:val="22"/>
        </w:rPr>
        <w:t xml:space="preserve"> I think </w:t>
      </w:r>
      <w:r>
        <w:rPr>
          <w:rFonts w:ascii="Book Antiqua" w:hAnsi="Book Antiqua"/>
          <w:sz w:val="22"/>
          <w:szCs w:val="22"/>
        </w:rPr>
        <w:t xml:space="preserve">against the </w:t>
      </w:r>
      <w:r w:rsidR="00B67B16" w:rsidRPr="0001162D">
        <w:rPr>
          <w:rFonts w:ascii="Book Antiqua" w:hAnsi="Book Antiqua"/>
          <w:sz w:val="22"/>
          <w:szCs w:val="22"/>
        </w:rPr>
        <w:t>original estimate of 15%</w:t>
      </w:r>
      <w:r>
        <w:rPr>
          <w:rFonts w:ascii="Book Antiqua" w:hAnsi="Book Antiqua"/>
          <w:sz w:val="22"/>
          <w:szCs w:val="22"/>
        </w:rPr>
        <w:t>,</w:t>
      </w:r>
      <w:r w:rsidR="00B67B16" w:rsidRPr="0001162D">
        <w:rPr>
          <w:rFonts w:ascii="Book Antiqua" w:hAnsi="Book Antiqua"/>
          <w:sz w:val="22"/>
          <w:szCs w:val="22"/>
        </w:rPr>
        <w:t xml:space="preserve"> market</w:t>
      </w:r>
      <w:r>
        <w:rPr>
          <w:rFonts w:ascii="Book Antiqua" w:hAnsi="Book Antiqua"/>
          <w:sz w:val="22"/>
          <w:szCs w:val="22"/>
        </w:rPr>
        <w:t xml:space="preserve"> will grow by</w:t>
      </w:r>
      <w:r w:rsidR="00B67B16" w:rsidRPr="0001162D">
        <w:rPr>
          <w:rFonts w:ascii="Book Antiqua" w:hAnsi="Book Antiqua"/>
          <w:sz w:val="22"/>
          <w:szCs w:val="22"/>
        </w:rPr>
        <w:t xml:space="preserve"> 10% only</w:t>
      </w:r>
      <w:r>
        <w:rPr>
          <w:rFonts w:ascii="Book Antiqua" w:hAnsi="Book Antiqua"/>
          <w:sz w:val="22"/>
          <w:szCs w:val="22"/>
        </w:rPr>
        <w:t>.</w:t>
      </w:r>
      <w:r w:rsidR="00B67B16" w:rsidRPr="0001162D">
        <w:rPr>
          <w:rFonts w:ascii="Book Antiqua" w:hAnsi="Book Antiqua"/>
          <w:sz w:val="22"/>
          <w:szCs w:val="22"/>
        </w:rPr>
        <w:t xml:space="preserve"> </w:t>
      </w:r>
      <w:r w:rsidR="00396371">
        <w:rPr>
          <w:rFonts w:ascii="Book Antiqua" w:hAnsi="Book Antiqua"/>
          <w:sz w:val="22"/>
          <w:szCs w:val="22"/>
        </w:rPr>
        <w:t>Initially we had</w:t>
      </w:r>
      <w:r w:rsidR="00B67B16" w:rsidRPr="0001162D">
        <w:rPr>
          <w:rFonts w:ascii="Book Antiqua" w:hAnsi="Book Antiqua"/>
          <w:sz w:val="22"/>
          <w:szCs w:val="22"/>
        </w:rPr>
        <w:t xml:space="preserve"> anticipated </w:t>
      </w:r>
      <w:r w:rsidR="00396371">
        <w:rPr>
          <w:rFonts w:ascii="Book Antiqua" w:hAnsi="Book Antiqua"/>
          <w:sz w:val="22"/>
          <w:szCs w:val="22"/>
        </w:rPr>
        <w:t>a market growth of</w:t>
      </w:r>
      <w:r w:rsidR="00B67B16" w:rsidRPr="0001162D">
        <w:rPr>
          <w:rFonts w:ascii="Book Antiqua" w:hAnsi="Book Antiqua"/>
          <w:sz w:val="22"/>
          <w:szCs w:val="22"/>
        </w:rPr>
        <w:t xml:space="preserve"> 15%</w:t>
      </w:r>
      <w:r w:rsidR="00396371">
        <w:rPr>
          <w:rFonts w:ascii="Book Antiqua" w:hAnsi="Book Antiqua"/>
          <w:sz w:val="22"/>
          <w:szCs w:val="22"/>
        </w:rPr>
        <w:t xml:space="preserve">, </w:t>
      </w:r>
      <w:r w:rsidR="00B67B16" w:rsidRPr="0001162D">
        <w:rPr>
          <w:rFonts w:ascii="Book Antiqua" w:hAnsi="Book Antiqua"/>
          <w:sz w:val="22"/>
          <w:szCs w:val="22"/>
        </w:rPr>
        <w:t xml:space="preserve">in </w:t>
      </w:r>
      <w:r w:rsidR="00396371">
        <w:rPr>
          <w:rFonts w:ascii="Book Antiqua" w:hAnsi="Book Antiqua"/>
          <w:sz w:val="22"/>
          <w:szCs w:val="22"/>
        </w:rPr>
        <w:t>that</w:t>
      </w:r>
      <w:r w:rsidR="00B67B16" w:rsidRPr="0001162D">
        <w:rPr>
          <w:rFonts w:ascii="Book Antiqua" w:hAnsi="Book Antiqua"/>
          <w:sz w:val="22"/>
          <w:szCs w:val="22"/>
        </w:rPr>
        <w:t xml:space="preserve"> case we want</w:t>
      </w:r>
      <w:r w:rsidR="00396371">
        <w:rPr>
          <w:rFonts w:ascii="Book Antiqua" w:hAnsi="Book Antiqua"/>
          <w:sz w:val="22"/>
          <w:szCs w:val="22"/>
        </w:rPr>
        <w:t xml:space="preserve">ed to grow by 25%. Now if </w:t>
      </w:r>
      <w:r w:rsidR="00B67B16" w:rsidRPr="0001162D">
        <w:rPr>
          <w:rFonts w:ascii="Book Antiqua" w:hAnsi="Book Antiqua"/>
          <w:sz w:val="22"/>
          <w:szCs w:val="22"/>
        </w:rPr>
        <w:t xml:space="preserve">market </w:t>
      </w:r>
      <w:r w:rsidR="00396371">
        <w:rPr>
          <w:rFonts w:ascii="Book Antiqua" w:hAnsi="Book Antiqua"/>
          <w:sz w:val="22"/>
          <w:szCs w:val="22"/>
        </w:rPr>
        <w:t>grows</w:t>
      </w:r>
      <w:r w:rsidR="00B67B16" w:rsidRPr="0001162D">
        <w:rPr>
          <w:rFonts w:ascii="Book Antiqua" w:hAnsi="Book Antiqua"/>
          <w:sz w:val="22"/>
          <w:szCs w:val="22"/>
        </w:rPr>
        <w:t xml:space="preserve"> by 10%, </w:t>
      </w:r>
      <w:r w:rsidR="003D3EDF" w:rsidRPr="0001162D">
        <w:rPr>
          <w:rFonts w:ascii="Book Antiqua" w:hAnsi="Book Antiqua"/>
          <w:sz w:val="22"/>
          <w:szCs w:val="22"/>
        </w:rPr>
        <w:t>we</w:t>
      </w:r>
      <w:r w:rsidR="00B67B16" w:rsidRPr="0001162D">
        <w:rPr>
          <w:rFonts w:ascii="Book Antiqua" w:hAnsi="Book Antiqua"/>
          <w:sz w:val="22"/>
          <w:szCs w:val="22"/>
        </w:rPr>
        <w:t xml:space="preserve"> will grow by 20%.</w:t>
      </w:r>
      <w:r w:rsidR="003D3EDF" w:rsidRPr="0001162D">
        <w:rPr>
          <w:rFonts w:ascii="Book Antiqua" w:hAnsi="Book Antiqua"/>
          <w:sz w:val="22"/>
          <w:szCs w:val="22"/>
        </w:rPr>
        <w:t xml:space="preserve"> When we talk about our market share w</w:t>
      </w:r>
      <w:r w:rsidR="00396371">
        <w:rPr>
          <w:rFonts w:ascii="Book Antiqua" w:hAnsi="Book Antiqua"/>
          <w:sz w:val="22"/>
          <w:szCs w:val="22"/>
        </w:rPr>
        <w:t xml:space="preserve">e are talking about the average. </w:t>
      </w:r>
      <w:r w:rsidR="003D3EDF" w:rsidRPr="0001162D">
        <w:rPr>
          <w:rFonts w:ascii="Book Antiqua" w:hAnsi="Book Antiqua"/>
          <w:sz w:val="22"/>
          <w:szCs w:val="22"/>
        </w:rPr>
        <w:t xml:space="preserve"> </w:t>
      </w:r>
      <w:r w:rsidR="00396371">
        <w:rPr>
          <w:rFonts w:ascii="Book Antiqua" w:hAnsi="Book Antiqua"/>
          <w:sz w:val="22"/>
          <w:szCs w:val="22"/>
        </w:rPr>
        <w:t>T</w:t>
      </w:r>
      <w:r w:rsidR="003D3EDF" w:rsidRPr="0001162D">
        <w:rPr>
          <w:rFonts w:ascii="Book Antiqua" w:hAnsi="Book Antiqua"/>
          <w:sz w:val="22"/>
          <w:szCs w:val="22"/>
        </w:rPr>
        <w:t>here are mark</w:t>
      </w:r>
      <w:r w:rsidR="00396371">
        <w:rPr>
          <w:rFonts w:ascii="Book Antiqua" w:hAnsi="Book Antiqua"/>
          <w:sz w:val="22"/>
          <w:szCs w:val="22"/>
        </w:rPr>
        <w:t xml:space="preserve">ets in which we have 15% share and in some we have </w:t>
      </w:r>
      <w:r w:rsidR="003D3EDF" w:rsidRPr="0001162D">
        <w:rPr>
          <w:rFonts w:ascii="Book Antiqua" w:hAnsi="Book Antiqua"/>
          <w:sz w:val="22"/>
          <w:szCs w:val="22"/>
        </w:rPr>
        <w:t xml:space="preserve">3% share. </w:t>
      </w:r>
      <w:r w:rsidR="00396371">
        <w:rPr>
          <w:rFonts w:ascii="Book Antiqua" w:hAnsi="Book Antiqua"/>
          <w:sz w:val="22"/>
          <w:szCs w:val="22"/>
        </w:rPr>
        <w:t>Our</w:t>
      </w:r>
      <w:r w:rsidR="003D3EDF" w:rsidRPr="0001162D">
        <w:rPr>
          <w:rFonts w:ascii="Book Antiqua" w:hAnsi="Book Antiqua"/>
          <w:sz w:val="22"/>
          <w:szCs w:val="22"/>
        </w:rPr>
        <w:t xml:space="preserve"> entire northern India market share has not been in line with the all India market share average. There are quite a few states in which we </w:t>
      </w:r>
      <w:r w:rsidR="00396371">
        <w:rPr>
          <w:rFonts w:ascii="Book Antiqua" w:hAnsi="Book Antiqua"/>
          <w:sz w:val="22"/>
          <w:szCs w:val="22"/>
        </w:rPr>
        <w:t>have</w:t>
      </w:r>
      <w:r w:rsidR="003D3EDF" w:rsidRPr="0001162D">
        <w:rPr>
          <w:rFonts w:ascii="Book Antiqua" w:hAnsi="Book Antiqua"/>
          <w:sz w:val="22"/>
          <w:szCs w:val="22"/>
        </w:rPr>
        <w:t xml:space="preserve"> just 5% or less market share. The reason </w:t>
      </w:r>
      <w:r w:rsidR="00396371">
        <w:rPr>
          <w:rFonts w:ascii="Book Antiqua" w:hAnsi="Book Antiqua"/>
          <w:sz w:val="22"/>
          <w:szCs w:val="22"/>
        </w:rPr>
        <w:t xml:space="preserve">for the same is lower </w:t>
      </w:r>
      <w:r w:rsidR="003D3EDF" w:rsidRPr="0001162D">
        <w:rPr>
          <w:rFonts w:ascii="Book Antiqua" w:hAnsi="Book Antiqua"/>
          <w:sz w:val="22"/>
          <w:szCs w:val="22"/>
        </w:rPr>
        <w:t xml:space="preserve">distribution network penetration plus </w:t>
      </w:r>
      <w:r w:rsidR="00396371">
        <w:rPr>
          <w:rFonts w:ascii="Book Antiqua" w:hAnsi="Book Antiqua"/>
          <w:sz w:val="22"/>
          <w:szCs w:val="22"/>
        </w:rPr>
        <w:t xml:space="preserve">our not so strong presence in </w:t>
      </w:r>
      <w:r w:rsidR="004F2C06">
        <w:rPr>
          <w:rFonts w:ascii="Book Antiqua" w:hAnsi="Book Antiqua"/>
          <w:sz w:val="22"/>
          <w:szCs w:val="22"/>
        </w:rPr>
        <w:t>the Window Airc</w:t>
      </w:r>
      <w:r w:rsidR="003D3EDF" w:rsidRPr="0001162D">
        <w:rPr>
          <w:rFonts w:ascii="Book Antiqua" w:hAnsi="Book Antiqua"/>
          <w:sz w:val="22"/>
          <w:szCs w:val="22"/>
        </w:rPr>
        <w:t>onditioners</w:t>
      </w:r>
      <w:r w:rsidR="00396371">
        <w:rPr>
          <w:rFonts w:ascii="Book Antiqua" w:hAnsi="Book Antiqua"/>
          <w:sz w:val="22"/>
          <w:szCs w:val="22"/>
        </w:rPr>
        <w:t xml:space="preserve"> compared to </w:t>
      </w:r>
      <w:r w:rsidR="004F2C06">
        <w:rPr>
          <w:rFonts w:ascii="Book Antiqua" w:hAnsi="Book Antiqua"/>
          <w:sz w:val="22"/>
          <w:szCs w:val="22"/>
        </w:rPr>
        <w:t>Split Airc</w:t>
      </w:r>
      <w:r w:rsidR="003D3EDF" w:rsidRPr="0001162D">
        <w:rPr>
          <w:rFonts w:ascii="Book Antiqua" w:hAnsi="Book Antiqua"/>
          <w:sz w:val="22"/>
          <w:szCs w:val="22"/>
        </w:rPr>
        <w:t>onditioners</w:t>
      </w:r>
      <w:r w:rsidR="00396371">
        <w:rPr>
          <w:rFonts w:ascii="Book Antiqua" w:hAnsi="Book Antiqua"/>
          <w:sz w:val="22"/>
          <w:szCs w:val="22"/>
        </w:rPr>
        <w:t>.</w:t>
      </w:r>
      <w:r w:rsidR="003D3EDF" w:rsidRPr="0001162D">
        <w:rPr>
          <w:rFonts w:ascii="Book Antiqua" w:hAnsi="Book Antiqua"/>
          <w:sz w:val="22"/>
          <w:szCs w:val="22"/>
        </w:rPr>
        <w:t xml:space="preserve"> </w:t>
      </w:r>
      <w:r w:rsidR="004F2C06">
        <w:rPr>
          <w:rFonts w:ascii="Book Antiqua" w:hAnsi="Book Antiqua"/>
          <w:sz w:val="22"/>
          <w:szCs w:val="22"/>
        </w:rPr>
        <w:t>W</w:t>
      </w:r>
      <w:r w:rsidR="00396371">
        <w:rPr>
          <w:rFonts w:ascii="Book Antiqua" w:hAnsi="Book Antiqua"/>
          <w:sz w:val="22"/>
          <w:szCs w:val="22"/>
        </w:rPr>
        <w:t>e are strong</w:t>
      </w:r>
      <w:r w:rsidR="003D3EDF" w:rsidRPr="0001162D">
        <w:rPr>
          <w:rFonts w:ascii="Book Antiqua" w:hAnsi="Book Antiqua"/>
          <w:sz w:val="22"/>
          <w:szCs w:val="22"/>
        </w:rPr>
        <w:t xml:space="preserve"> in </w:t>
      </w:r>
      <w:r w:rsidR="00396371">
        <w:rPr>
          <w:rFonts w:ascii="Book Antiqua" w:hAnsi="Book Antiqua"/>
          <w:sz w:val="22"/>
          <w:szCs w:val="22"/>
        </w:rPr>
        <w:t>5-</w:t>
      </w:r>
      <w:r w:rsidR="004F2C06">
        <w:rPr>
          <w:rFonts w:ascii="Book Antiqua" w:hAnsi="Book Antiqua"/>
          <w:sz w:val="22"/>
          <w:szCs w:val="22"/>
        </w:rPr>
        <w:t>Star Splits and the Inverter Airc</w:t>
      </w:r>
      <w:r w:rsidR="003D3EDF" w:rsidRPr="0001162D">
        <w:rPr>
          <w:rFonts w:ascii="Book Antiqua" w:hAnsi="Book Antiqua"/>
          <w:sz w:val="22"/>
          <w:szCs w:val="22"/>
        </w:rPr>
        <w:t xml:space="preserve">onditioners rather than the 3-Star or 2-Star because it is a price-sensitive market. So, our strategy is in Northern India </w:t>
      </w:r>
      <w:r w:rsidR="00396371">
        <w:rPr>
          <w:rFonts w:ascii="Book Antiqua" w:hAnsi="Book Antiqua"/>
          <w:sz w:val="22"/>
          <w:szCs w:val="22"/>
        </w:rPr>
        <w:t>is to</w:t>
      </w:r>
      <w:r w:rsidR="003D3EDF" w:rsidRPr="0001162D">
        <w:rPr>
          <w:rFonts w:ascii="Book Antiqua" w:hAnsi="Book Antiqua"/>
          <w:sz w:val="22"/>
          <w:szCs w:val="22"/>
        </w:rPr>
        <w:t xml:space="preserve"> gain </w:t>
      </w:r>
      <w:r w:rsidR="00396371">
        <w:rPr>
          <w:rFonts w:ascii="Book Antiqua" w:hAnsi="Book Antiqua"/>
          <w:sz w:val="22"/>
          <w:szCs w:val="22"/>
        </w:rPr>
        <w:t xml:space="preserve">the </w:t>
      </w:r>
      <w:r w:rsidR="003D3EDF" w:rsidRPr="0001162D">
        <w:rPr>
          <w:rFonts w:ascii="Book Antiqua" w:hAnsi="Book Antiqua"/>
          <w:sz w:val="22"/>
          <w:szCs w:val="22"/>
        </w:rPr>
        <w:t>share which will come through product</w:t>
      </w:r>
      <w:r w:rsidR="00396371">
        <w:rPr>
          <w:rFonts w:ascii="Book Antiqua" w:hAnsi="Book Antiqua"/>
          <w:sz w:val="22"/>
          <w:szCs w:val="22"/>
        </w:rPr>
        <w:t>s</w:t>
      </w:r>
      <w:r w:rsidR="003D3EDF" w:rsidRPr="0001162D">
        <w:rPr>
          <w:rFonts w:ascii="Book Antiqua" w:hAnsi="Book Antiqua"/>
          <w:sz w:val="22"/>
          <w:szCs w:val="22"/>
        </w:rPr>
        <w:t xml:space="preserve">, pricing and extensive advertising and sales promotion in these regions apart </w:t>
      </w:r>
      <w:r w:rsidR="00396371">
        <w:rPr>
          <w:rFonts w:ascii="Book Antiqua" w:hAnsi="Book Antiqua"/>
          <w:sz w:val="22"/>
          <w:szCs w:val="22"/>
        </w:rPr>
        <w:t>strong</w:t>
      </w:r>
      <w:r w:rsidR="003D3EDF" w:rsidRPr="0001162D">
        <w:rPr>
          <w:rFonts w:ascii="Book Antiqua" w:hAnsi="Book Antiqua"/>
          <w:sz w:val="22"/>
          <w:szCs w:val="22"/>
        </w:rPr>
        <w:t xml:space="preserve"> dealer network penetration. </w:t>
      </w:r>
      <w:r w:rsidR="00D97B3C" w:rsidRPr="0001162D">
        <w:rPr>
          <w:rFonts w:ascii="Book Antiqua" w:hAnsi="Book Antiqua"/>
          <w:sz w:val="22"/>
          <w:szCs w:val="22"/>
        </w:rPr>
        <w:t>So that is how we have executed, we have to see whether we are able to accomplish our goals when the year passes.</w:t>
      </w:r>
    </w:p>
    <w:p w:rsidR="00D97B3C"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Harish Biyani:</w:t>
      </w:r>
      <w:r w:rsidR="00D97B3C" w:rsidRPr="0001162D">
        <w:rPr>
          <w:rFonts w:ascii="Book Antiqua" w:hAnsi="Book Antiqua"/>
          <w:sz w:val="22"/>
          <w:szCs w:val="22"/>
        </w:rPr>
        <w:tab/>
        <w:t>On the competition, we have seen increase</w:t>
      </w:r>
      <w:r w:rsidR="006C6DD3" w:rsidRPr="0001162D">
        <w:rPr>
          <w:rFonts w:ascii="Book Antiqua" w:hAnsi="Book Antiqua"/>
          <w:sz w:val="22"/>
          <w:szCs w:val="22"/>
        </w:rPr>
        <w:t>d</w:t>
      </w:r>
      <w:r w:rsidR="00D97B3C" w:rsidRPr="0001162D">
        <w:rPr>
          <w:rFonts w:ascii="Book Antiqua" w:hAnsi="Book Antiqua"/>
          <w:sz w:val="22"/>
          <w:szCs w:val="22"/>
        </w:rPr>
        <w:t xml:space="preserve"> pace of advertisement by some of your </w:t>
      </w:r>
      <w:r w:rsidR="006C6DD3" w:rsidRPr="0001162D">
        <w:rPr>
          <w:rFonts w:ascii="Book Antiqua" w:hAnsi="Book Antiqua"/>
          <w:sz w:val="22"/>
          <w:szCs w:val="22"/>
        </w:rPr>
        <w:t xml:space="preserve">competitors and increase in </w:t>
      </w:r>
      <w:r w:rsidR="005A461E" w:rsidRPr="0001162D">
        <w:rPr>
          <w:rFonts w:ascii="Book Antiqua" w:hAnsi="Book Antiqua"/>
          <w:sz w:val="22"/>
          <w:szCs w:val="22"/>
        </w:rPr>
        <w:t>distribution</w:t>
      </w:r>
      <w:r w:rsidR="006C6DD3" w:rsidRPr="0001162D">
        <w:rPr>
          <w:rFonts w:ascii="Book Antiqua" w:hAnsi="Book Antiqua"/>
          <w:sz w:val="22"/>
          <w:szCs w:val="22"/>
        </w:rPr>
        <w:t xml:space="preserve"> channel also, say for example, Panasonic, Lloyd, Whirlpool</w:t>
      </w:r>
      <w:r w:rsidR="00DE3511">
        <w:rPr>
          <w:rFonts w:ascii="Book Antiqua" w:hAnsi="Book Antiqua"/>
          <w:sz w:val="22"/>
          <w:szCs w:val="22"/>
        </w:rPr>
        <w:t>.</w:t>
      </w:r>
      <w:r w:rsidR="006C6DD3" w:rsidRPr="0001162D">
        <w:rPr>
          <w:rFonts w:ascii="Book Antiqua" w:hAnsi="Book Antiqua"/>
          <w:sz w:val="22"/>
          <w:szCs w:val="22"/>
        </w:rPr>
        <w:t xml:space="preserve"> </w:t>
      </w:r>
      <w:r w:rsidR="00DE3511">
        <w:rPr>
          <w:rFonts w:ascii="Book Antiqua" w:hAnsi="Book Antiqua"/>
          <w:sz w:val="22"/>
          <w:szCs w:val="22"/>
        </w:rPr>
        <w:t>S</w:t>
      </w:r>
      <w:r w:rsidR="006C6DD3" w:rsidRPr="0001162D">
        <w:rPr>
          <w:rFonts w:ascii="Book Antiqua" w:hAnsi="Book Antiqua"/>
          <w:sz w:val="22"/>
          <w:szCs w:val="22"/>
        </w:rPr>
        <w:t>o what</w:t>
      </w:r>
      <w:r w:rsidR="00DE3511">
        <w:rPr>
          <w:rFonts w:ascii="Book Antiqua" w:hAnsi="Book Antiqua"/>
          <w:sz w:val="22"/>
          <w:szCs w:val="22"/>
        </w:rPr>
        <w:t xml:space="preserve"> are you seeing</w:t>
      </w:r>
      <w:r w:rsidR="006C6DD3" w:rsidRPr="0001162D">
        <w:rPr>
          <w:rFonts w:ascii="Book Antiqua" w:hAnsi="Book Antiqua"/>
          <w:sz w:val="22"/>
          <w:szCs w:val="22"/>
        </w:rPr>
        <w:t xml:space="preserve"> on the ground at t</w:t>
      </w:r>
      <w:r w:rsidR="00DE3511">
        <w:rPr>
          <w:rFonts w:ascii="Book Antiqua" w:hAnsi="Book Antiqua"/>
          <w:sz w:val="22"/>
          <w:szCs w:val="22"/>
        </w:rPr>
        <w:t>his point in time?</w:t>
      </w:r>
      <w:r w:rsidR="006C6DD3" w:rsidRPr="0001162D">
        <w:rPr>
          <w:rFonts w:ascii="Book Antiqua" w:hAnsi="Book Antiqua"/>
          <w:sz w:val="22"/>
          <w:szCs w:val="22"/>
        </w:rPr>
        <w:t xml:space="preserve"> </w:t>
      </w:r>
    </w:p>
    <w:p w:rsidR="006C6DD3"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lastRenderedPageBreak/>
        <w:t>B. Thiagarajan</w:t>
      </w:r>
      <w:r w:rsidR="006C6F05" w:rsidRPr="0001162D">
        <w:rPr>
          <w:rFonts w:ascii="Book Antiqua" w:hAnsi="Book Antiqua"/>
          <w:b/>
          <w:sz w:val="22"/>
          <w:szCs w:val="22"/>
        </w:rPr>
        <w:t>:</w:t>
      </w:r>
      <w:r w:rsidR="006C6DD3" w:rsidRPr="0001162D">
        <w:rPr>
          <w:rFonts w:ascii="Book Antiqua" w:hAnsi="Book Antiqua"/>
          <w:sz w:val="22"/>
          <w:szCs w:val="22"/>
        </w:rPr>
        <w:tab/>
        <w:t>In the categories which the Resi</w:t>
      </w:r>
      <w:r w:rsidR="00DE3511">
        <w:rPr>
          <w:rFonts w:ascii="Book Antiqua" w:hAnsi="Book Antiqua"/>
          <w:sz w:val="22"/>
          <w:szCs w:val="22"/>
        </w:rPr>
        <w:t>dential consumers are consuming,</w:t>
      </w:r>
      <w:r w:rsidR="006C6DD3" w:rsidRPr="0001162D">
        <w:rPr>
          <w:rFonts w:ascii="Book Antiqua" w:hAnsi="Book Antiqua"/>
          <w:sz w:val="22"/>
          <w:szCs w:val="22"/>
        </w:rPr>
        <w:t xml:space="preserve"> obviously the growing middle class population is the one which the companies would like to target for growth because manufacturing or commercial institutional businesses are not growing</w:t>
      </w:r>
      <w:r w:rsidR="00DE3511">
        <w:rPr>
          <w:rFonts w:ascii="Book Antiqua" w:hAnsi="Book Antiqua"/>
          <w:sz w:val="22"/>
          <w:szCs w:val="22"/>
        </w:rPr>
        <w:t>.</w:t>
      </w:r>
      <w:r w:rsidR="006C6DD3" w:rsidRPr="0001162D">
        <w:rPr>
          <w:rFonts w:ascii="Book Antiqua" w:hAnsi="Book Antiqua"/>
          <w:sz w:val="22"/>
          <w:szCs w:val="22"/>
        </w:rPr>
        <w:t xml:space="preserve"> </w:t>
      </w:r>
      <w:r w:rsidR="00DE3511">
        <w:rPr>
          <w:rFonts w:ascii="Book Antiqua" w:hAnsi="Book Antiqua"/>
          <w:sz w:val="22"/>
          <w:szCs w:val="22"/>
        </w:rPr>
        <w:t>A</w:t>
      </w:r>
      <w:r w:rsidR="006C6DD3" w:rsidRPr="0001162D">
        <w:rPr>
          <w:rFonts w:ascii="Book Antiqua" w:hAnsi="Book Antiqua"/>
          <w:sz w:val="22"/>
          <w:szCs w:val="22"/>
        </w:rPr>
        <w:t>t this point of time, business is happe</w:t>
      </w:r>
      <w:r w:rsidR="00DE3511">
        <w:rPr>
          <w:rFonts w:ascii="Book Antiqua" w:hAnsi="Book Antiqua"/>
          <w:sz w:val="22"/>
          <w:szCs w:val="22"/>
        </w:rPr>
        <w:t xml:space="preserve">ning from residential </w:t>
      </w:r>
      <w:r w:rsidR="00D7566E">
        <w:rPr>
          <w:rFonts w:ascii="Book Antiqua" w:hAnsi="Book Antiqua"/>
          <w:sz w:val="22"/>
          <w:szCs w:val="22"/>
        </w:rPr>
        <w:t>segment</w:t>
      </w:r>
      <w:r w:rsidR="00DE3511">
        <w:rPr>
          <w:rFonts w:ascii="Book Antiqua" w:hAnsi="Book Antiqua"/>
          <w:sz w:val="22"/>
          <w:szCs w:val="22"/>
        </w:rPr>
        <w:t>.</w:t>
      </w:r>
      <w:r w:rsidR="006C6DD3" w:rsidRPr="0001162D">
        <w:rPr>
          <w:rFonts w:ascii="Book Antiqua" w:hAnsi="Book Antiqua"/>
          <w:sz w:val="22"/>
          <w:szCs w:val="22"/>
        </w:rPr>
        <w:t xml:space="preserve"> </w:t>
      </w:r>
      <w:r w:rsidR="00DE3511">
        <w:rPr>
          <w:rFonts w:ascii="Book Antiqua" w:hAnsi="Book Antiqua"/>
          <w:sz w:val="22"/>
          <w:szCs w:val="22"/>
        </w:rPr>
        <w:t>W</w:t>
      </w:r>
      <w:r w:rsidR="006C6DD3" w:rsidRPr="0001162D">
        <w:rPr>
          <w:rFonts w:ascii="Book Antiqua" w:hAnsi="Book Antiqua"/>
          <w:sz w:val="22"/>
          <w:szCs w:val="22"/>
        </w:rPr>
        <w:t>ithin that</w:t>
      </w:r>
      <w:r w:rsidR="004F2C06">
        <w:rPr>
          <w:rFonts w:ascii="Book Antiqua" w:hAnsi="Book Antiqua"/>
          <w:sz w:val="22"/>
          <w:szCs w:val="22"/>
        </w:rPr>
        <w:t>, if you see</w:t>
      </w:r>
      <w:r w:rsidR="00DE3511">
        <w:rPr>
          <w:rFonts w:ascii="Book Antiqua" w:hAnsi="Book Antiqua"/>
          <w:sz w:val="22"/>
          <w:szCs w:val="22"/>
        </w:rPr>
        <w:t xml:space="preserve"> televisions, washing machines or</w:t>
      </w:r>
      <w:r w:rsidR="006C6DD3" w:rsidRPr="0001162D">
        <w:rPr>
          <w:rFonts w:ascii="Book Antiqua" w:hAnsi="Book Antiqua"/>
          <w:sz w:val="22"/>
          <w:szCs w:val="22"/>
        </w:rPr>
        <w:t xml:space="preserve"> other appliances, it is not offering growth</w:t>
      </w:r>
      <w:r w:rsidR="00DE3511">
        <w:rPr>
          <w:rFonts w:ascii="Book Antiqua" w:hAnsi="Book Antiqua"/>
          <w:sz w:val="22"/>
          <w:szCs w:val="22"/>
        </w:rPr>
        <w:t>.</w:t>
      </w:r>
      <w:r w:rsidR="006C6DD3" w:rsidRPr="0001162D">
        <w:rPr>
          <w:rFonts w:ascii="Book Antiqua" w:hAnsi="Book Antiqua"/>
          <w:sz w:val="22"/>
          <w:szCs w:val="22"/>
        </w:rPr>
        <w:t xml:space="preserve"> </w:t>
      </w:r>
      <w:r w:rsidR="00DE3511">
        <w:rPr>
          <w:rFonts w:ascii="Book Antiqua" w:hAnsi="Book Antiqua"/>
          <w:sz w:val="22"/>
          <w:szCs w:val="22"/>
        </w:rPr>
        <w:t>I</w:t>
      </w:r>
      <w:r w:rsidR="006C6DD3" w:rsidRPr="0001162D">
        <w:rPr>
          <w:rFonts w:ascii="Book Antiqua" w:hAnsi="Book Antiqua"/>
          <w:sz w:val="22"/>
          <w:szCs w:val="22"/>
        </w:rPr>
        <w:t>n most of the samples</w:t>
      </w:r>
      <w:r w:rsidR="004F2C06">
        <w:rPr>
          <w:rFonts w:ascii="Book Antiqua" w:hAnsi="Book Antiqua"/>
          <w:sz w:val="22"/>
          <w:szCs w:val="22"/>
        </w:rPr>
        <w:t>,</w:t>
      </w:r>
      <w:r w:rsidR="006C6DD3" w:rsidRPr="0001162D">
        <w:rPr>
          <w:rFonts w:ascii="Book Antiqua" w:hAnsi="Book Antiqua"/>
          <w:sz w:val="22"/>
          <w:szCs w:val="22"/>
        </w:rPr>
        <w:t xml:space="preserve"> people will have all the</w:t>
      </w:r>
      <w:r w:rsidR="00DE3511">
        <w:rPr>
          <w:rFonts w:ascii="Book Antiqua" w:hAnsi="Book Antiqua"/>
          <w:sz w:val="22"/>
          <w:szCs w:val="22"/>
        </w:rPr>
        <w:t>se appliances and also two-wheeler</w:t>
      </w:r>
      <w:r w:rsidR="006C6DD3" w:rsidRPr="0001162D">
        <w:rPr>
          <w:rFonts w:ascii="Book Antiqua" w:hAnsi="Book Antiqua"/>
          <w:sz w:val="22"/>
          <w:szCs w:val="22"/>
        </w:rPr>
        <w:t xml:space="preserve"> </w:t>
      </w:r>
      <w:r w:rsidR="00DE3511">
        <w:rPr>
          <w:rFonts w:ascii="Book Antiqua" w:hAnsi="Book Antiqua"/>
          <w:sz w:val="22"/>
          <w:szCs w:val="22"/>
        </w:rPr>
        <w:t>or</w:t>
      </w:r>
      <w:r w:rsidR="006C6DD3" w:rsidRPr="0001162D">
        <w:rPr>
          <w:rFonts w:ascii="Book Antiqua" w:hAnsi="Book Antiqua"/>
          <w:sz w:val="22"/>
          <w:szCs w:val="22"/>
        </w:rPr>
        <w:t xml:space="preserve"> a four-wheeler</w:t>
      </w:r>
      <w:r w:rsidR="00DE3511">
        <w:rPr>
          <w:rFonts w:ascii="Book Antiqua" w:hAnsi="Book Antiqua"/>
          <w:sz w:val="22"/>
          <w:szCs w:val="22"/>
        </w:rPr>
        <w:t>. The</w:t>
      </w:r>
      <w:r w:rsidR="006C6DD3" w:rsidRPr="0001162D">
        <w:rPr>
          <w:rFonts w:ascii="Book Antiqua" w:hAnsi="Book Antiqua"/>
          <w:sz w:val="22"/>
          <w:szCs w:val="22"/>
        </w:rPr>
        <w:t xml:space="preserve"> only appliance that may not b</w:t>
      </w:r>
      <w:r w:rsidR="004F2C06">
        <w:rPr>
          <w:rFonts w:ascii="Book Antiqua" w:hAnsi="Book Antiqua"/>
          <w:sz w:val="22"/>
          <w:szCs w:val="22"/>
        </w:rPr>
        <w:t>e possessed by them will be air</w:t>
      </w:r>
      <w:r w:rsidR="006C6DD3" w:rsidRPr="0001162D">
        <w:rPr>
          <w:rFonts w:ascii="Book Antiqua" w:hAnsi="Book Antiqua"/>
          <w:sz w:val="22"/>
          <w:szCs w:val="22"/>
        </w:rPr>
        <w:t>conditioners. So this is a window that is avai</w:t>
      </w:r>
      <w:r w:rsidR="004F2C06">
        <w:rPr>
          <w:rFonts w:ascii="Book Antiqua" w:hAnsi="Book Antiqua"/>
          <w:sz w:val="22"/>
          <w:szCs w:val="22"/>
        </w:rPr>
        <w:t xml:space="preserve">lable over next 5-10 years of </w:t>
      </w:r>
      <w:r w:rsidR="006C6DD3" w:rsidRPr="0001162D">
        <w:rPr>
          <w:rFonts w:ascii="Book Antiqua" w:hAnsi="Book Antiqua"/>
          <w:sz w:val="22"/>
          <w:szCs w:val="22"/>
        </w:rPr>
        <w:t xml:space="preserve">time </w:t>
      </w:r>
      <w:r w:rsidR="00D7566E">
        <w:rPr>
          <w:rFonts w:ascii="Book Antiqua" w:hAnsi="Book Antiqua"/>
          <w:sz w:val="22"/>
          <w:szCs w:val="22"/>
        </w:rPr>
        <w:t>wherein</w:t>
      </w:r>
      <w:r w:rsidR="006C6DD3" w:rsidRPr="0001162D">
        <w:rPr>
          <w:rFonts w:ascii="Book Antiqua" w:hAnsi="Book Antiqua"/>
          <w:sz w:val="22"/>
          <w:szCs w:val="22"/>
        </w:rPr>
        <w:t xml:space="preserve"> penetration will </w:t>
      </w:r>
      <w:r w:rsidR="00D7566E" w:rsidRPr="0001162D">
        <w:rPr>
          <w:rFonts w:ascii="Book Antiqua" w:hAnsi="Book Antiqua"/>
          <w:sz w:val="22"/>
          <w:szCs w:val="22"/>
        </w:rPr>
        <w:t xml:space="preserve">improve </w:t>
      </w:r>
      <w:r w:rsidR="006C6DD3" w:rsidRPr="0001162D">
        <w:rPr>
          <w:rFonts w:ascii="Book Antiqua" w:hAnsi="Book Antiqua"/>
          <w:sz w:val="22"/>
          <w:szCs w:val="22"/>
        </w:rPr>
        <w:t xml:space="preserve">dramatically. </w:t>
      </w:r>
      <w:r w:rsidR="00D7566E">
        <w:rPr>
          <w:rFonts w:ascii="Book Antiqua" w:hAnsi="Book Antiqua"/>
          <w:sz w:val="22"/>
          <w:szCs w:val="22"/>
        </w:rPr>
        <w:t>T</w:t>
      </w:r>
      <w:r w:rsidR="006C6DD3" w:rsidRPr="0001162D">
        <w:rPr>
          <w:rFonts w:ascii="Book Antiqua" w:hAnsi="Book Antiqua"/>
          <w:sz w:val="22"/>
          <w:szCs w:val="22"/>
        </w:rPr>
        <w:t>hat is why most</w:t>
      </w:r>
      <w:r w:rsidR="00D7566E">
        <w:rPr>
          <w:rFonts w:ascii="Book Antiqua" w:hAnsi="Book Antiqua"/>
          <w:sz w:val="22"/>
          <w:szCs w:val="22"/>
        </w:rPr>
        <w:t xml:space="preserve"> of the</w:t>
      </w:r>
      <w:r w:rsidR="004F2C06">
        <w:rPr>
          <w:rFonts w:ascii="Book Antiqua" w:hAnsi="Book Antiqua"/>
          <w:sz w:val="22"/>
          <w:szCs w:val="22"/>
        </w:rPr>
        <w:t xml:space="preserve"> companies are focusing on Airc</w:t>
      </w:r>
      <w:r w:rsidR="006C6DD3" w:rsidRPr="0001162D">
        <w:rPr>
          <w:rFonts w:ascii="Book Antiqua" w:hAnsi="Book Antiqua"/>
          <w:sz w:val="22"/>
          <w:szCs w:val="22"/>
        </w:rPr>
        <w:t>onditioner as a category. And when the growth opportunity is available, everyone is trying to grab their share</w:t>
      </w:r>
      <w:r w:rsidR="00D7566E">
        <w:rPr>
          <w:rFonts w:ascii="Book Antiqua" w:hAnsi="Book Antiqua"/>
          <w:sz w:val="22"/>
          <w:szCs w:val="22"/>
        </w:rPr>
        <w:t>.</w:t>
      </w:r>
      <w:r w:rsidR="006C6DD3" w:rsidRPr="0001162D">
        <w:rPr>
          <w:rFonts w:ascii="Book Antiqua" w:hAnsi="Book Antiqua"/>
          <w:sz w:val="22"/>
          <w:szCs w:val="22"/>
        </w:rPr>
        <w:t xml:space="preserve"> </w:t>
      </w:r>
      <w:r w:rsidR="00D7566E">
        <w:rPr>
          <w:rFonts w:ascii="Book Antiqua" w:hAnsi="Book Antiqua"/>
          <w:sz w:val="22"/>
          <w:szCs w:val="22"/>
        </w:rPr>
        <w:t>B</w:t>
      </w:r>
      <w:r w:rsidR="006C6DD3" w:rsidRPr="0001162D">
        <w:rPr>
          <w:rFonts w:ascii="Book Antiqua" w:hAnsi="Book Antiqua"/>
          <w:sz w:val="22"/>
          <w:szCs w:val="22"/>
        </w:rPr>
        <w:t>rand plays a very important part</w:t>
      </w:r>
      <w:r w:rsidR="00D7566E">
        <w:rPr>
          <w:rFonts w:ascii="Book Antiqua" w:hAnsi="Book Antiqua"/>
          <w:sz w:val="22"/>
          <w:szCs w:val="22"/>
        </w:rPr>
        <w:t>.</w:t>
      </w:r>
      <w:r w:rsidR="006C6DD3" w:rsidRPr="0001162D">
        <w:rPr>
          <w:rFonts w:ascii="Book Antiqua" w:hAnsi="Book Antiqua"/>
          <w:sz w:val="22"/>
          <w:szCs w:val="22"/>
        </w:rPr>
        <w:t xml:space="preserve"> </w:t>
      </w:r>
      <w:r w:rsidR="00D7566E">
        <w:rPr>
          <w:rFonts w:ascii="Book Antiqua" w:hAnsi="Book Antiqua"/>
          <w:sz w:val="22"/>
          <w:szCs w:val="22"/>
        </w:rPr>
        <w:t>As you know,</w:t>
      </w:r>
      <w:r w:rsidR="006C6DD3" w:rsidRPr="0001162D">
        <w:rPr>
          <w:rFonts w:ascii="Book Antiqua" w:hAnsi="Book Antiqua"/>
          <w:sz w:val="22"/>
          <w:szCs w:val="22"/>
        </w:rPr>
        <w:t xml:space="preserve"> this is a </w:t>
      </w:r>
      <w:r w:rsidR="00D7566E">
        <w:rPr>
          <w:rFonts w:ascii="Book Antiqua" w:hAnsi="Book Antiqua"/>
          <w:sz w:val="22"/>
          <w:szCs w:val="22"/>
        </w:rPr>
        <w:t>very seasonal product.</w:t>
      </w:r>
      <w:r w:rsidR="006C6DD3" w:rsidRPr="0001162D">
        <w:rPr>
          <w:rFonts w:ascii="Book Antiqua" w:hAnsi="Book Antiqua"/>
          <w:sz w:val="22"/>
          <w:szCs w:val="22"/>
        </w:rPr>
        <w:t xml:space="preserve"> </w:t>
      </w:r>
      <w:r w:rsidR="00D7566E">
        <w:rPr>
          <w:rFonts w:ascii="Book Antiqua" w:hAnsi="Book Antiqua"/>
          <w:sz w:val="22"/>
          <w:szCs w:val="22"/>
        </w:rPr>
        <w:t>S</w:t>
      </w:r>
      <w:r w:rsidR="006C6DD3" w:rsidRPr="0001162D">
        <w:rPr>
          <w:rFonts w:ascii="Book Antiqua" w:hAnsi="Book Antiqua"/>
          <w:sz w:val="22"/>
          <w:szCs w:val="22"/>
        </w:rPr>
        <w:t>o in a very short win</w:t>
      </w:r>
      <w:r w:rsidR="004F2C06">
        <w:rPr>
          <w:rFonts w:ascii="Book Antiqua" w:hAnsi="Book Antiqua"/>
          <w:sz w:val="22"/>
          <w:szCs w:val="22"/>
        </w:rPr>
        <w:t>dow of 4-6 weeks, everybody has</w:t>
      </w:r>
      <w:r w:rsidR="006C6DD3" w:rsidRPr="0001162D">
        <w:rPr>
          <w:rFonts w:ascii="Book Antiqua" w:hAnsi="Book Antiqua"/>
          <w:sz w:val="22"/>
          <w:szCs w:val="22"/>
        </w:rPr>
        <w:t xml:space="preserve"> to make a noise. I have a feeling it will further intensify perhaps next year and a year after as well. Look at the picture; it is just 4 Million Units </w:t>
      </w:r>
      <w:r w:rsidR="00E71006">
        <w:rPr>
          <w:rFonts w:ascii="Book Antiqua" w:hAnsi="Book Antiqua"/>
          <w:sz w:val="22"/>
          <w:szCs w:val="22"/>
        </w:rPr>
        <w:t xml:space="preserve">in India </w:t>
      </w:r>
      <w:r w:rsidR="006C6DD3" w:rsidRPr="0001162D">
        <w:rPr>
          <w:rFonts w:ascii="Book Antiqua" w:hAnsi="Book Antiqua"/>
          <w:sz w:val="22"/>
          <w:szCs w:val="22"/>
        </w:rPr>
        <w:t xml:space="preserve">we are talking about </w:t>
      </w:r>
      <w:r w:rsidR="00E71006">
        <w:rPr>
          <w:rFonts w:ascii="Book Antiqua" w:hAnsi="Book Antiqua"/>
          <w:sz w:val="22"/>
          <w:szCs w:val="22"/>
        </w:rPr>
        <w:t xml:space="preserve">as </w:t>
      </w:r>
      <w:r w:rsidR="006C6DD3" w:rsidRPr="0001162D">
        <w:rPr>
          <w:rFonts w:ascii="Book Antiqua" w:hAnsi="Book Antiqua"/>
          <w:sz w:val="22"/>
          <w:szCs w:val="22"/>
        </w:rPr>
        <w:t xml:space="preserve">against China’s 55 Million Units or world market of 105 Million Units. So this 4 Million Units has to become at least 10 Million Units by 2018. </w:t>
      </w:r>
      <w:r w:rsidR="00D7566E">
        <w:rPr>
          <w:rFonts w:ascii="Book Antiqua" w:hAnsi="Book Antiqua"/>
          <w:sz w:val="22"/>
          <w:szCs w:val="22"/>
        </w:rPr>
        <w:t>Hence</w:t>
      </w:r>
      <w:r w:rsidR="006C6DD3" w:rsidRPr="0001162D">
        <w:rPr>
          <w:rFonts w:ascii="Book Antiqua" w:hAnsi="Book Antiqua"/>
          <w:sz w:val="22"/>
          <w:szCs w:val="22"/>
        </w:rPr>
        <w:t xml:space="preserve"> the competition will be severe.</w:t>
      </w:r>
    </w:p>
    <w:p w:rsidR="006C6DD3"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Harish Biyani:</w:t>
      </w:r>
      <w:r w:rsidR="006C6DD3" w:rsidRPr="0001162D">
        <w:rPr>
          <w:rFonts w:ascii="Book Antiqua" w:hAnsi="Book Antiqua"/>
          <w:sz w:val="22"/>
          <w:szCs w:val="22"/>
        </w:rPr>
        <w:tab/>
      </w:r>
      <w:r w:rsidR="00D7566E">
        <w:rPr>
          <w:rFonts w:ascii="Book Antiqua" w:hAnsi="Book Antiqua"/>
          <w:sz w:val="22"/>
          <w:szCs w:val="22"/>
        </w:rPr>
        <w:t>This</w:t>
      </w:r>
      <w:r w:rsidR="006C6DD3" w:rsidRPr="0001162D">
        <w:rPr>
          <w:rFonts w:ascii="Book Antiqua" w:hAnsi="Book Antiqua"/>
          <w:sz w:val="22"/>
          <w:szCs w:val="22"/>
        </w:rPr>
        <w:t xml:space="preserve"> means </w:t>
      </w:r>
      <w:r w:rsidR="00D7566E">
        <w:rPr>
          <w:rFonts w:ascii="Book Antiqua" w:hAnsi="Book Antiqua"/>
          <w:sz w:val="22"/>
          <w:szCs w:val="22"/>
        </w:rPr>
        <w:t>that you might have competition.</w:t>
      </w:r>
      <w:r w:rsidR="006C6DD3" w:rsidRPr="0001162D">
        <w:rPr>
          <w:rFonts w:ascii="Book Antiqua" w:hAnsi="Book Antiqua"/>
          <w:sz w:val="22"/>
          <w:szCs w:val="22"/>
        </w:rPr>
        <w:t xml:space="preserve"> </w:t>
      </w:r>
      <w:r w:rsidR="00D7566E">
        <w:rPr>
          <w:rFonts w:ascii="Book Antiqua" w:hAnsi="Book Antiqua"/>
          <w:sz w:val="22"/>
          <w:szCs w:val="22"/>
        </w:rPr>
        <w:t>B</w:t>
      </w:r>
      <w:r w:rsidR="006C6DD3" w:rsidRPr="0001162D">
        <w:rPr>
          <w:rFonts w:ascii="Book Antiqua" w:hAnsi="Book Antiqua"/>
          <w:sz w:val="22"/>
          <w:szCs w:val="22"/>
        </w:rPr>
        <w:t xml:space="preserve">ut despite given that there is a market for </w:t>
      </w:r>
      <w:r w:rsidR="00D7566E" w:rsidRPr="0001162D">
        <w:rPr>
          <w:rFonts w:ascii="Book Antiqua" w:hAnsi="Book Antiqua"/>
          <w:sz w:val="22"/>
          <w:szCs w:val="22"/>
        </w:rPr>
        <w:t>everybody</w:t>
      </w:r>
      <w:r w:rsidR="00D7566E">
        <w:rPr>
          <w:rFonts w:ascii="Book Antiqua" w:hAnsi="Book Antiqua"/>
          <w:sz w:val="22"/>
          <w:szCs w:val="22"/>
        </w:rPr>
        <w:t>;</w:t>
      </w:r>
      <w:r w:rsidR="006C6DD3" w:rsidRPr="0001162D">
        <w:rPr>
          <w:rFonts w:ascii="Book Antiqua" w:hAnsi="Book Antiqua"/>
          <w:sz w:val="22"/>
          <w:szCs w:val="22"/>
        </w:rPr>
        <w:t xml:space="preserve"> you would not see any rationale</w:t>
      </w:r>
      <w:r w:rsidR="00D7566E">
        <w:rPr>
          <w:rFonts w:ascii="Book Antiqua" w:hAnsi="Book Antiqua"/>
          <w:sz w:val="22"/>
          <w:szCs w:val="22"/>
        </w:rPr>
        <w:t xml:space="preserve"> in</w:t>
      </w:r>
      <w:r w:rsidR="006C6DD3" w:rsidRPr="0001162D">
        <w:rPr>
          <w:rFonts w:ascii="Book Antiqua" w:hAnsi="Book Antiqua"/>
          <w:sz w:val="22"/>
          <w:szCs w:val="22"/>
        </w:rPr>
        <w:t xml:space="preserve"> pricing?</w:t>
      </w:r>
    </w:p>
    <w:p w:rsidR="006C6DD3"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B. Thiagarajan</w:t>
      </w:r>
      <w:r w:rsidR="006C6F05" w:rsidRPr="0001162D">
        <w:rPr>
          <w:rFonts w:ascii="Book Antiqua" w:hAnsi="Book Antiqua"/>
          <w:b/>
          <w:sz w:val="22"/>
          <w:szCs w:val="22"/>
        </w:rPr>
        <w:t>:</w:t>
      </w:r>
      <w:r w:rsidR="006C6DD3" w:rsidRPr="0001162D">
        <w:rPr>
          <w:rFonts w:ascii="Book Antiqua" w:hAnsi="Book Antiqua"/>
          <w:sz w:val="22"/>
          <w:szCs w:val="22"/>
        </w:rPr>
        <w:tab/>
        <w:t xml:space="preserve">Your </w:t>
      </w:r>
      <w:r w:rsidR="00776B2A" w:rsidRPr="0001162D">
        <w:rPr>
          <w:rFonts w:ascii="Book Antiqua" w:hAnsi="Book Antiqua"/>
          <w:sz w:val="22"/>
          <w:szCs w:val="22"/>
        </w:rPr>
        <w:t>assumption seems</w:t>
      </w:r>
      <w:r w:rsidR="006C6DD3" w:rsidRPr="0001162D">
        <w:rPr>
          <w:rFonts w:ascii="Book Antiqua" w:hAnsi="Book Antiqua"/>
          <w:sz w:val="22"/>
          <w:szCs w:val="22"/>
        </w:rPr>
        <w:t xml:space="preserve"> to be right except that it is a hope of yours, hope of mine, in the sense </w:t>
      </w:r>
      <w:r w:rsidR="0080551B" w:rsidRPr="0001162D">
        <w:rPr>
          <w:rFonts w:ascii="Book Antiqua" w:hAnsi="Book Antiqua"/>
          <w:sz w:val="22"/>
          <w:szCs w:val="22"/>
        </w:rPr>
        <w:t>bec</w:t>
      </w:r>
      <w:r w:rsidR="00776B2A">
        <w:rPr>
          <w:rFonts w:ascii="Book Antiqua" w:hAnsi="Book Antiqua"/>
          <w:sz w:val="22"/>
          <w:szCs w:val="22"/>
        </w:rPr>
        <w:t>ause the market will be growing.</w:t>
      </w:r>
      <w:r w:rsidR="0080551B" w:rsidRPr="0001162D">
        <w:rPr>
          <w:rFonts w:ascii="Book Antiqua" w:hAnsi="Book Antiqua"/>
          <w:sz w:val="22"/>
          <w:szCs w:val="22"/>
        </w:rPr>
        <w:t xml:space="preserve"> </w:t>
      </w:r>
      <w:r w:rsidR="00776B2A">
        <w:rPr>
          <w:rFonts w:ascii="Book Antiqua" w:hAnsi="Book Antiqua"/>
          <w:sz w:val="22"/>
          <w:szCs w:val="22"/>
        </w:rPr>
        <w:t>T</w:t>
      </w:r>
      <w:r w:rsidR="0080551B" w:rsidRPr="0001162D">
        <w:rPr>
          <w:rFonts w:ascii="Book Antiqua" w:hAnsi="Book Antiqua"/>
          <w:sz w:val="22"/>
          <w:szCs w:val="22"/>
        </w:rPr>
        <w:t>he</w:t>
      </w:r>
      <w:r w:rsidR="00776B2A">
        <w:rPr>
          <w:rFonts w:ascii="Book Antiqua" w:hAnsi="Book Antiqua"/>
          <w:sz w:val="22"/>
          <w:szCs w:val="22"/>
        </w:rPr>
        <w:t xml:space="preserve"> competition will be manageable.</w:t>
      </w:r>
      <w:r w:rsidR="0080551B" w:rsidRPr="0001162D">
        <w:rPr>
          <w:rFonts w:ascii="Book Antiqua" w:hAnsi="Book Antiqua"/>
          <w:sz w:val="22"/>
          <w:szCs w:val="22"/>
        </w:rPr>
        <w:t xml:space="preserve"> </w:t>
      </w:r>
      <w:r w:rsidR="00776B2A">
        <w:rPr>
          <w:rFonts w:ascii="Book Antiqua" w:hAnsi="Book Antiqua"/>
          <w:sz w:val="22"/>
          <w:szCs w:val="22"/>
        </w:rPr>
        <w:t>E</w:t>
      </w:r>
      <w:r w:rsidR="0080551B" w:rsidRPr="0001162D">
        <w:rPr>
          <w:rFonts w:ascii="Book Antiqua" w:hAnsi="Book Antiqua"/>
          <w:sz w:val="22"/>
          <w:szCs w:val="22"/>
        </w:rPr>
        <w:t xml:space="preserve">verybody </w:t>
      </w:r>
      <w:r w:rsidR="00776B2A">
        <w:rPr>
          <w:rFonts w:ascii="Book Antiqua" w:hAnsi="Book Antiqua"/>
          <w:sz w:val="22"/>
          <w:szCs w:val="22"/>
        </w:rPr>
        <w:t>has</w:t>
      </w:r>
      <w:r w:rsidR="0080551B" w:rsidRPr="0001162D">
        <w:rPr>
          <w:rFonts w:ascii="Book Antiqua" w:hAnsi="Book Antiqua"/>
          <w:sz w:val="22"/>
          <w:szCs w:val="22"/>
        </w:rPr>
        <w:t xml:space="preserve"> something to gain from that</w:t>
      </w:r>
      <w:r w:rsidR="00776B2A">
        <w:rPr>
          <w:rFonts w:ascii="Book Antiqua" w:hAnsi="Book Antiqua"/>
          <w:sz w:val="22"/>
          <w:szCs w:val="22"/>
        </w:rPr>
        <w:t>.</w:t>
      </w:r>
      <w:r w:rsidR="0080551B" w:rsidRPr="0001162D">
        <w:rPr>
          <w:rFonts w:ascii="Book Antiqua" w:hAnsi="Book Antiqua"/>
          <w:sz w:val="22"/>
          <w:szCs w:val="22"/>
        </w:rPr>
        <w:t xml:space="preserve"> </w:t>
      </w:r>
      <w:r w:rsidR="00776B2A">
        <w:rPr>
          <w:rFonts w:ascii="Book Antiqua" w:hAnsi="Book Antiqua"/>
          <w:sz w:val="22"/>
          <w:szCs w:val="22"/>
        </w:rPr>
        <w:t>B</w:t>
      </w:r>
      <w:r w:rsidR="0080551B" w:rsidRPr="0001162D">
        <w:rPr>
          <w:rFonts w:ascii="Book Antiqua" w:hAnsi="Book Antiqua"/>
          <w:sz w:val="22"/>
          <w:szCs w:val="22"/>
        </w:rPr>
        <w:t>ut it is a game to be played in an intense manner</w:t>
      </w:r>
      <w:r w:rsidR="00776B2A">
        <w:rPr>
          <w:rFonts w:ascii="Book Antiqua" w:hAnsi="Book Antiqua"/>
          <w:sz w:val="22"/>
          <w:szCs w:val="22"/>
        </w:rPr>
        <w:t xml:space="preserve"> and it can change</w:t>
      </w:r>
      <w:r w:rsidR="0080551B" w:rsidRPr="0001162D">
        <w:rPr>
          <w:rFonts w:ascii="Book Antiqua" w:hAnsi="Book Antiqua"/>
          <w:sz w:val="22"/>
          <w:szCs w:val="22"/>
        </w:rPr>
        <w:t xml:space="preserve"> overnight</w:t>
      </w:r>
      <w:r w:rsidR="00776B2A">
        <w:rPr>
          <w:rFonts w:ascii="Book Antiqua" w:hAnsi="Book Antiqua"/>
          <w:sz w:val="22"/>
          <w:szCs w:val="22"/>
        </w:rPr>
        <w:t>.</w:t>
      </w:r>
      <w:r w:rsidR="0080551B" w:rsidRPr="0001162D">
        <w:rPr>
          <w:rFonts w:ascii="Book Antiqua" w:hAnsi="Book Antiqua"/>
          <w:sz w:val="22"/>
          <w:szCs w:val="22"/>
        </w:rPr>
        <w:t xml:space="preserve"> </w:t>
      </w:r>
      <w:r w:rsidR="00776B2A">
        <w:rPr>
          <w:rFonts w:ascii="Book Antiqua" w:hAnsi="Book Antiqua"/>
          <w:sz w:val="22"/>
          <w:szCs w:val="22"/>
        </w:rPr>
        <w:t>F</w:t>
      </w:r>
      <w:r w:rsidR="0080551B" w:rsidRPr="0001162D">
        <w:rPr>
          <w:rFonts w:ascii="Book Antiqua" w:hAnsi="Book Antiqua"/>
          <w:sz w:val="22"/>
          <w:szCs w:val="22"/>
        </w:rPr>
        <w:t xml:space="preserve">or example, this year, the moment rains were there, there was </w:t>
      </w:r>
      <w:r w:rsidR="00776B2A">
        <w:rPr>
          <w:rFonts w:ascii="Book Antiqua" w:hAnsi="Book Antiqua"/>
          <w:sz w:val="22"/>
          <w:szCs w:val="22"/>
        </w:rPr>
        <w:t xml:space="preserve">an </w:t>
      </w:r>
      <w:r w:rsidR="0080551B" w:rsidRPr="0001162D">
        <w:rPr>
          <w:rFonts w:ascii="Book Antiqua" w:hAnsi="Book Antiqua"/>
          <w:sz w:val="22"/>
          <w:szCs w:val="22"/>
        </w:rPr>
        <w:t>irrational behavior in the market of dropping the prices. Second is</w:t>
      </w:r>
      <w:r w:rsidR="00776B2A">
        <w:rPr>
          <w:rFonts w:ascii="Book Antiqua" w:hAnsi="Book Antiqua"/>
          <w:sz w:val="22"/>
          <w:szCs w:val="22"/>
        </w:rPr>
        <w:t>,</w:t>
      </w:r>
      <w:r w:rsidR="0080551B" w:rsidRPr="0001162D">
        <w:rPr>
          <w:rFonts w:ascii="Book Antiqua" w:hAnsi="Book Antiqua"/>
          <w:sz w:val="22"/>
          <w:szCs w:val="22"/>
        </w:rPr>
        <w:t xml:space="preserve"> as you know</w:t>
      </w:r>
      <w:r w:rsidR="00776B2A">
        <w:rPr>
          <w:rFonts w:ascii="Book Antiqua" w:hAnsi="Book Antiqua"/>
          <w:sz w:val="22"/>
          <w:szCs w:val="22"/>
        </w:rPr>
        <w:t>,</w:t>
      </w:r>
      <w:r w:rsidR="0080551B" w:rsidRPr="0001162D">
        <w:rPr>
          <w:rFonts w:ascii="Book Antiqua" w:hAnsi="Book Antiqua"/>
          <w:sz w:val="22"/>
          <w:szCs w:val="22"/>
        </w:rPr>
        <w:t xml:space="preserve"> the exchange rate is not favorable at this point of time</w:t>
      </w:r>
      <w:r w:rsidR="00776B2A">
        <w:rPr>
          <w:rFonts w:ascii="Book Antiqua" w:hAnsi="Book Antiqua"/>
          <w:sz w:val="22"/>
          <w:szCs w:val="22"/>
        </w:rPr>
        <w:t>.</w:t>
      </w:r>
      <w:r w:rsidR="0080551B" w:rsidRPr="0001162D">
        <w:rPr>
          <w:rFonts w:ascii="Book Antiqua" w:hAnsi="Book Antiqua"/>
          <w:sz w:val="22"/>
          <w:szCs w:val="22"/>
        </w:rPr>
        <w:t xml:space="preserve"> I am imagining some global event may push up the commodity prices</w:t>
      </w:r>
      <w:r w:rsidR="00776B2A">
        <w:rPr>
          <w:rFonts w:ascii="Book Antiqua" w:hAnsi="Book Antiqua"/>
          <w:sz w:val="22"/>
          <w:szCs w:val="22"/>
        </w:rPr>
        <w:t>.</w:t>
      </w:r>
      <w:r w:rsidR="0080551B" w:rsidRPr="0001162D">
        <w:rPr>
          <w:rFonts w:ascii="Book Antiqua" w:hAnsi="Book Antiqua"/>
          <w:sz w:val="22"/>
          <w:szCs w:val="22"/>
        </w:rPr>
        <w:t xml:space="preserve"> </w:t>
      </w:r>
      <w:r w:rsidR="00776B2A">
        <w:rPr>
          <w:rFonts w:ascii="Book Antiqua" w:hAnsi="Book Antiqua"/>
          <w:sz w:val="22"/>
          <w:szCs w:val="22"/>
        </w:rPr>
        <w:t>B</w:t>
      </w:r>
      <w:r w:rsidR="0080551B" w:rsidRPr="0001162D">
        <w:rPr>
          <w:rFonts w:ascii="Book Antiqua" w:hAnsi="Book Antiqua"/>
          <w:sz w:val="22"/>
          <w:szCs w:val="22"/>
        </w:rPr>
        <w:t>ut we are very clear about our strategy</w:t>
      </w:r>
      <w:r w:rsidR="00776B2A">
        <w:rPr>
          <w:rFonts w:ascii="Book Antiqua" w:hAnsi="Book Antiqua"/>
          <w:sz w:val="22"/>
          <w:szCs w:val="22"/>
        </w:rPr>
        <w:t>.</w:t>
      </w:r>
      <w:r w:rsidR="0080551B" w:rsidRPr="0001162D">
        <w:rPr>
          <w:rFonts w:ascii="Book Antiqua" w:hAnsi="Book Antiqua"/>
          <w:sz w:val="22"/>
          <w:szCs w:val="22"/>
        </w:rPr>
        <w:t xml:space="preserve"> </w:t>
      </w:r>
      <w:r w:rsidR="00776B2A">
        <w:rPr>
          <w:rFonts w:ascii="Book Antiqua" w:hAnsi="Book Antiqua"/>
          <w:sz w:val="22"/>
          <w:szCs w:val="22"/>
        </w:rPr>
        <w:t>W</w:t>
      </w:r>
      <w:r w:rsidR="0080551B" w:rsidRPr="0001162D">
        <w:rPr>
          <w:rFonts w:ascii="Book Antiqua" w:hAnsi="Book Antiqua"/>
          <w:sz w:val="22"/>
          <w:szCs w:val="22"/>
        </w:rPr>
        <w:t>e are here to play a long-term game, one summer or one quarter is not going to matter</w:t>
      </w:r>
      <w:r w:rsidR="00776B2A">
        <w:rPr>
          <w:rFonts w:ascii="Book Antiqua" w:hAnsi="Book Antiqua"/>
          <w:sz w:val="22"/>
          <w:szCs w:val="22"/>
        </w:rPr>
        <w:t>.</w:t>
      </w:r>
      <w:r w:rsidR="0080551B" w:rsidRPr="0001162D">
        <w:rPr>
          <w:rFonts w:ascii="Book Antiqua" w:hAnsi="Book Antiqua"/>
          <w:sz w:val="22"/>
          <w:szCs w:val="22"/>
        </w:rPr>
        <w:t xml:space="preserve"> </w:t>
      </w:r>
      <w:r w:rsidR="00776B2A">
        <w:rPr>
          <w:rFonts w:ascii="Book Antiqua" w:hAnsi="Book Antiqua"/>
          <w:sz w:val="22"/>
          <w:szCs w:val="22"/>
        </w:rPr>
        <w:t>O</w:t>
      </w:r>
      <w:r w:rsidR="0080551B" w:rsidRPr="0001162D">
        <w:rPr>
          <w:rFonts w:ascii="Book Antiqua" w:hAnsi="Book Antiqua"/>
          <w:sz w:val="22"/>
          <w:szCs w:val="22"/>
        </w:rPr>
        <w:t>ur goal is to have somewhere around (+12%) market share. We may not want to be a #1 or #2 player but we will be a significant player</w:t>
      </w:r>
      <w:r w:rsidR="00776B2A">
        <w:rPr>
          <w:rFonts w:ascii="Book Antiqua" w:hAnsi="Book Antiqua"/>
          <w:sz w:val="22"/>
          <w:szCs w:val="22"/>
        </w:rPr>
        <w:t>.</w:t>
      </w:r>
      <w:r w:rsidR="0080551B" w:rsidRPr="0001162D">
        <w:rPr>
          <w:rFonts w:ascii="Book Antiqua" w:hAnsi="Book Antiqua"/>
          <w:sz w:val="22"/>
          <w:szCs w:val="22"/>
        </w:rPr>
        <w:t xml:space="preserve"> </w:t>
      </w:r>
      <w:r w:rsidR="00776B2A">
        <w:rPr>
          <w:rFonts w:ascii="Book Antiqua" w:hAnsi="Book Antiqua"/>
          <w:sz w:val="22"/>
          <w:szCs w:val="22"/>
        </w:rPr>
        <w:t>W</w:t>
      </w:r>
      <w:r w:rsidR="0080551B" w:rsidRPr="0001162D">
        <w:rPr>
          <w:rFonts w:ascii="Book Antiqua" w:hAnsi="Book Antiqua"/>
          <w:sz w:val="22"/>
          <w:szCs w:val="22"/>
        </w:rPr>
        <w:t>e want to provide solutions</w:t>
      </w:r>
      <w:r w:rsidR="00776B2A">
        <w:rPr>
          <w:rFonts w:ascii="Book Antiqua" w:hAnsi="Book Antiqua"/>
          <w:sz w:val="22"/>
          <w:szCs w:val="22"/>
        </w:rPr>
        <w:t xml:space="preserve"> and</w:t>
      </w:r>
      <w:r w:rsidR="0080551B" w:rsidRPr="0001162D">
        <w:rPr>
          <w:rFonts w:ascii="Book Antiqua" w:hAnsi="Book Antiqua"/>
          <w:sz w:val="22"/>
          <w:szCs w:val="22"/>
        </w:rPr>
        <w:t xml:space="preserve"> want to run this business profitably.</w:t>
      </w:r>
    </w:p>
    <w:p w:rsidR="0080551B"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Harish Biyani:</w:t>
      </w:r>
      <w:r w:rsidR="0080551B" w:rsidRPr="0001162D">
        <w:rPr>
          <w:rFonts w:ascii="Book Antiqua" w:hAnsi="Book Antiqua"/>
          <w:sz w:val="22"/>
          <w:szCs w:val="22"/>
        </w:rPr>
        <w:tab/>
        <w:t>On the EBIT apart from volume gain, is there any impact on accounting-led changes</w:t>
      </w:r>
      <w:r w:rsidR="00295D34">
        <w:rPr>
          <w:rFonts w:ascii="Book Antiqua" w:hAnsi="Book Antiqua"/>
          <w:sz w:val="22"/>
          <w:szCs w:val="22"/>
        </w:rPr>
        <w:t>?</w:t>
      </w:r>
      <w:r w:rsidR="0080551B" w:rsidRPr="0001162D">
        <w:rPr>
          <w:rFonts w:ascii="Book Antiqua" w:hAnsi="Book Antiqua"/>
          <w:sz w:val="22"/>
          <w:szCs w:val="22"/>
        </w:rPr>
        <w:t xml:space="preserve"> </w:t>
      </w:r>
      <w:r w:rsidR="00295D34">
        <w:rPr>
          <w:rFonts w:ascii="Book Antiqua" w:hAnsi="Book Antiqua"/>
          <w:sz w:val="22"/>
          <w:szCs w:val="22"/>
        </w:rPr>
        <w:t>L</w:t>
      </w:r>
      <w:r w:rsidR="0080551B" w:rsidRPr="0001162D">
        <w:rPr>
          <w:rFonts w:ascii="Book Antiqua" w:hAnsi="Book Antiqua"/>
          <w:sz w:val="22"/>
          <w:szCs w:val="22"/>
        </w:rPr>
        <w:t>ow warranty</w:t>
      </w:r>
      <w:r w:rsidR="00295D34">
        <w:rPr>
          <w:rFonts w:ascii="Book Antiqua" w:hAnsi="Book Antiqua"/>
          <w:sz w:val="22"/>
          <w:szCs w:val="22"/>
        </w:rPr>
        <w:t xml:space="preserve"> </w:t>
      </w:r>
      <w:r w:rsidR="0080551B" w:rsidRPr="0001162D">
        <w:rPr>
          <w:rFonts w:ascii="Book Antiqua" w:hAnsi="Book Antiqua"/>
          <w:sz w:val="22"/>
          <w:szCs w:val="22"/>
        </w:rPr>
        <w:t xml:space="preserve"> provisioning or anything of that sort?</w:t>
      </w:r>
    </w:p>
    <w:p w:rsidR="0080551B"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B. Thiagarajan</w:t>
      </w:r>
      <w:r w:rsidR="006C6F05" w:rsidRPr="0001162D">
        <w:rPr>
          <w:rFonts w:ascii="Book Antiqua" w:hAnsi="Book Antiqua"/>
          <w:b/>
          <w:sz w:val="22"/>
          <w:szCs w:val="22"/>
        </w:rPr>
        <w:t>:</w:t>
      </w:r>
      <w:r w:rsidR="0080551B" w:rsidRPr="0001162D">
        <w:rPr>
          <w:rFonts w:ascii="Book Antiqua" w:hAnsi="Book Antiqua"/>
          <w:sz w:val="22"/>
          <w:szCs w:val="22"/>
        </w:rPr>
        <w:tab/>
        <w:t>Absolutely nothing</w:t>
      </w:r>
      <w:r w:rsidR="00295D34">
        <w:rPr>
          <w:rFonts w:ascii="Book Antiqua" w:hAnsi="Book Antiqua"/>
          <w:sz w:val="22"/>
          <w:szCs w:val="22"/>
        </w:rPr>
        <w:t>.</w:t>
      </w:r>
      <w:r w:rsidR="0080551B" w:rsidRPr="0001162D">
        <w:rPr>
          <w:rFonts w:ascii="Book Antiqua" w:hAnsi="Book Antiqua"/>
          <w:sz w:val="22"/>
          <w:szCs w:val="22"/>
        </w:rPr>
        <w:t xml:space="preserve"> </w:t>
      </w:r>
      <w:r w:rsidR="00295D34">
        <w:rPr>
          <w:rFonts w:ascii="Book Antiqua" w:hAnsi="Book Antiqua"/>
          <w:sz w:val="22"/>
          <w:szCs w:val="22"/>
        </w:rPr>
        <w:t>I</w:t>
      </w:r>
      <w:r w:rsidR="0080551B" w:rsidRPr="0001162D">
        <w:rPr>
          <w:rFonts w:ascii="Book Antiqua" w:hAnsi="Book Antiqua"/>
          <w:sz w:val="22"/>
          <w:szCs w:val="22"/>
        </w:rPr>
        <w:t>t is on a very-very like-to-like basis</w:t>
      </w:r>
      <w:r w:rsidR="00295D34">
        <w:rPr>
          <w:rFonts w:ascii="Book Antiqua" w:hAnsi="Book Antiqua"/>
          <w:sz w:val="22"/>
          <w:szCs w:val="22"/>
        </w:rPr>
        <w:t>.</w:t>
      </w:r>
      <w:r w:rsidR="0080551B" w:rsidRPr="0001162D">
        <w:rPr>
          <w:rFonts w:ascii="Book Antiqua" w:hAnsi="Book Antiqua"/>
          <w:sz w:val="22"/>
          <w:szCs w:val="22"/>
        </w:rPr>
        <w:t xml:space="preserve"> </w:t>
      </w:r>
      <w:r w:rsidR="00295D34">
        <w:rPr>
          <w:rFonts w:ascii="Book Antiqua" w:hAnsi="Book Antiqua"/>
          <w:sz w:val="22"/>
          <w:szCs w:val="22"/>
        </w:rPr>
        <w:t>T</w:t>
      </w:r>
      <w:r w:rsidR="0080551B" w:rsidRPr="0001162D">
        <w:rPr>
          <w:rFonts w:ascii="Book Antiqua" w:hAnsi="Book Antiqua"/>
          <w:sz w:val="22"/>
          <w:szCs w:val="22"/>
        </w:rPr>
        <w:t xml:space="preserve">here is no other reason except the volumes gained and the favorable commodity prices and the exchange rate </w:t>
      </w:r>
      <w:r w:rsidR="008E0D89">
        <w:rPr>
          <w:rFonts w:ascii="Book Antiqua" w:hAnsi="Book Antiqua"/>
          <w:sz w:val="22"/>
          <w:szCs w:val="22"/>
        </w:rPr>
        <w:t xml:space="preserve">which </w:t>
      </w:r>
      <w:r w:rsidR="0080551B" w:rsidRPr="0001162D">
        <w:rPr>
          <w:rFonts w:ascii="Book Antiqua" w:hAnsi="Book Antiqua"/>
          <w:sz w:val="22"/>
          <w:szCs w:val="22"/>
        </w:rPr>
        <w:t>push up the margins.</w:t>
      </w:r>
    </w:p>
    <w:p w:rsidR="0080551B" w:rsidRPr="0001162D" w:rsidRDefault="0032247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lastRenderedPageBreak/>
        <w:t>Moderator</w:t>
      </w:r>
      <w:r w:rsidR="0080551B" w:rsidRPr="0001162D">
        <w:rPr>
          <w:rFonts w:ascii="Book Antiqua" w:hAnsi="Book Antiqua"/>
          <w:sz w:val="22"/>
          <w:szCs w:val="22"/>
        </w:rPr>
        <w:t>:</w:t>
      </w:r>
      <w:r w:rsidR="0080551B" w:rsidRPr="0001162D">
        <w:rPr>
          <w:rFonts w:ascii="Book Antiqua" w:hAnsi="Book Antiqua"/>
          <w:sz w:val="22"/>
          <w:szCs w:val="22"/>
        </w:rPr>
        <w:tab/>
        <w:t xml:space="preserve">Thank you. The next question is from the line of </w:t>
      </w:r>
      <w:r w:rsidR="00430B11" w:rsidRPr="0001162D">
        <w:rPr>
          <w:rFonts w:ascii="Book Antiqua" w:hAnsi="Book Antiqua"/>
          <w:sz w:val="22"/>
          <w:szCs w:val="22"/>
        </w:rPr>
        <w:t>Tanuj Mukheja</w:t>
      </w:r>
      <w:r w:rsidR="0080551B" w:rsidRPr="0001162D">
        <w:rPr>
          <w:rFonts w:ascii="Book Antiqua" w:hAnsi="Book Antiqua"/>
          <w:sz w:val="22"/>
          <w:szCs w:val="22"/>
        </w:rPr>
        <w:t xml:space="preserve"> from Ambit Capital. Please go ahead.</w:t>
      </w:r>
    </w:p>
    <w:p w:rsidR="0080551B"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Tanuj Mukheja</w:t>
      </w:r>
      <w:r w:rsidR="006C6F05" w:rsidRPr="0001162D">
        <w:rPr>
          <w:rFonts w:ascii="Book Antiqua" w:hAnsi="Book Antiqua"/>
          <w:b/>
          <w:sz w:val="22"/>
          <w:szCs w:val="22"/>
        </w:rPr>
        <w:t>:</w:t>
      </w:r>
      <w:r w:rsidR="0080551B" w:rsidRPr="0001162D">
        <w:rPr>
          <w:rFonts w:ascii="Book Antiqua" w:hAnsi="Book Antiqua"/>
          <w:sz w:val="22"/>
          <w:szCs w:val="22"/>
        </w:rPr>
        <w:tab/>
        <w:t>Just a fol</w:t>
      </w:r>
      <w:r w:rsidR="007449F4">
        <w:rPr>
          <w:rFonts w:ascii="Book Antiqua" w:hAnsi="Book Antiqua"/>
          <w:sz w:val="22"/>
          <w:szCs w:val="22"/>
        </w:rPr>
        <w:t>low-up on the previous question.</w:t>
      </w:r>
      <w:r w:rsidR="0080551B" w:rsidRPr="0001162D">
        <w:rPr>
          <w:rFonts w:ascii="Book Antiqua" w:hAnsi="Book Antiqua"/>
          <w:sz w:val="22"/>
          <w:szCs w:val="22"/>
        </w:rPr>
        <w:t xml:space="preserve"> </w:t>
      </w:r>
      <w:r w:rsidR="007449F4">
        <w:rPr>
          <w:rFonts w:ascii="Book Antiqua" w:hAnsi="Book Antiqua"/>
          <w:sz w:val="22"/>
          <w:szCs w:val="22"/>
        </w:rPr>
        <w:t>I</w:t>
      </w:r>
      <w:r w:rsidR="0080551B" w:rsidRPr="0001162D">
        <w:rPr>
          <w:rFonts w:ascii="Book Antiqua" w:hAnsi="Book Antiqua"/>
          <w:sz w:val="22"/>
          <w:szCs w:val="22"/>
        </w:rPr>
        <w:t>n an interview today</w:t>
      </w:r>
      <w:r w:rsidR="007449F4">
        <w:rPr>
          <w:rFonts w:ascii="Book Antiqua" w:hAnsi="Book Antiqua"/>
          <w:sz w:val="22"/>
          <w:szCs w:val="22"/>
        </w:rPr>
        <w:t>,</w:t>
      </w:r>
      <w:r w:rsidR="0080551B" w:rsidRPr="0001162D">
        <w:rPr>
          <w:rFonts w:ascii="Book Antiqua" w:hAnsi="Book Antiqua"/>
          <w:sz w:val="22"/>
          <w:szCs w:val="22"/>
        </w:rPr>
        <w:t xml:space="preserve"> you mention</w:t>
      </w:r>
      <w:r w:rsidR="007449F4">
        <w:rPr>
          <w:rFonts w:ascii="Book Antiqua" w:hAnsi="Book Antiqua"/>
          <w:sz w:val="22"/>
          <w:szCs w:val="22"/>
        </w:rPr>
        <w:t>ed</w:t>
      </w:r>
      <w:r w:rsidR="0080551B" w:rsidRPr="0001162D">
        <w:rPr>
          <w:rFonts w:ascii="Book Antiqua" w:hAnsi="Book Antiqua"/>
          <w:sz w:val="22"/>
          <w:szCs w:val="22"/>
        </w:rPr>
        <w:t xml:space="preserve"> that in the year FY16, your EBIT margins could be lower than the EBIT margins in FY15. Could you please elaborate on that statement?</w:t>
      </w:r>
    </w:p>
    <w:p w:rsidR="0080551B"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B. Thiagarajan</w:t>
      </w:r>
      <w:r w:rsidR="006C6F05" w:rsidRPr="0001162D">
        <w:rPr>
          <w:rFonts w:ascii="Book Antiqua" w:hAnsi="Book Antiqua"/>
          <w:b/>
          <w:sz w:val="22"/>
          <w:szCs w:val="22"/>
        </w:rPr>
        <w:t>:</w:t>
      </w:r>
      <w:r w:rsidR="0080551B" w:rsidRPr="0001162D">
        <w:rPr>
          <w:rFonts w:ascii="Book Antiqua" w:hAnsi="Book Antiqua"/>
          <w:sz w:val="22"/>
          <w:szCs w:val="22"/>
        </w:rPr>
        <w:tab/>
        <w:t>All along I have been saying that the sustainable margin</w:t>
      </w:r>
      <w:r w:rsidR="00840158">
        <w:rPr>
          <w:rFonts w:ascii="Book Antiqua" w:hAnsi="Book Antiqua"/>
          <w:sz w:val="22"/>
          <w:szCs w:val="22"/>
        </w:rPr>
        <w:t>s</w:t>
      </w:r>
      <w:r w:rsidR="0080551B" w:rsidRPr="0001162D">
        <w:rPr>
          <w:rFonts w:ascii="Book Antiqua" w:hAnsi="Book Antiqua"/>
          <w:sz w:val="22"/>
          <w:szCs w:val="22"/>
        </w:rPr>
        <w:t xml:space="preserve"> maybe around 10%</w:t>
      </w:r>
      <w:r w:rsidR="00840158">
        <w:rPr>
          <w:rFonts w:ascii="Book Antiqua" w:hAnsi="Book Antiqua"/>
          <w:sz w:val="22"/>
          <w:szCs w:val="22"/>
        </w:rPr>
        <w:t>.</w:t>
      </w:r>
      <w:r w:rsidR="0080551B" w:rsidRPr="0001162D">
        <w:rPr>
          <w:rFonts w:ascii="Book Antiqua" w:hAnsi="Book Antiqua"/>
          <w:sz w:val="22"/>
          <w:szCs w:val="22"/>
        </w:rPr>
        <w:t xml:space="preserve"> </w:t>
      </w:r>
      <w:r w:rsidR="00840158">
        <w:rPr>
          <w:rFonts w:ascii="Book Antiqua" w:hAnsi="Book Antiqua"/>
          <w:sz w:val="22"/>
          <w:szCs w:val="22"/>
        </w:rPr>
        <w:t xml:space="preserve">Last year </w:t>
      </w:r>
      <w:r w:rsidR="00A03F6D">
        <w:rPr>
          <w:rFonts w:ascii="Book Antiqua" w:hAnsi="Book Antiqua"/>
          <w:sz w:val="22"/>
          <w:szCs w:val="22"/>
        </w:rPr>
        <w:t xml:space="preserve">the </w:t>
      </w:r>
      <w:r w:rsidR="00840158">
        <w:rPr>
          <w:rFonts w:ascii="Book Antiqua" w:hAnsi="Book Antiqua"/>
          <w:sz w:val="22"/>
          <w:szCs w:val="22"/>
        </w:rPr>
        <w:t>guidance of</w:t>
      </w:r>
      <w:r w:rsidR="0080551B" w:rsidRPr="0001162D">
        <w:rPr>
          <w:rFonts w:ascii="Book Antiqua" w:hAnsi="Book Antiqua"/>
          <w:sz w:val="22"/>
          <w:szCs w:val="22"/>
        </w:rPr>
        <w:t xml:space="preserve"> 10-11% was because of the commodity prices and the exchange rate</w:t>
      </w:r>
      <w:r w:rsidR="00840158">
        <w:rPr>
          <w:rFonts w:ascii="Book Antiqua" w:hAnsi="Book Antiqua"/>
          <w:sz w:val="22"/>
          <w:szCs w:val="22"/>
        </w:rPr>
        <w:t>.</w:t>
      </w:r>
      <w:r w:rsidR="0080551B" w:rsidRPr="0001162D">
        <w:rPr>
          <w:rFonts w:ascii="Book Antiqua" w:hAnsi="Book Antiqua"/>
          <w:sz w:val="22"/>
          <w:szCs w:val="22"/>
        </w:rPr>
        <w:t xml:space="preserve"> I do not think that luxury will be available</w:t>
      </w:r>
      <w:r w:rsidR="00840158">
        <w:rPr>
          <w:rFonts w:ascii="Book Antiqua" w:hAnsi="Book Antiqua"/>
          <w:sz w:val="22"/>
          <w:szCs w:val="22"/>
        </w:rPr>
        <w:t>.</w:t>
      </w:r>
      <w:r w:rsidR="0080551B" w:rsidRPr="0001162D">
        <w:rPr>
          <w:rFonts w:ascii="Book Antiqua" w:hAnsi="Book Antiqua"/>
          <w:sz w:val="22"/>
          <w:szCs w:val="22"/>
        </w:rPr>
        <w:t xml:space="preserve"> </w:t>
      </w:r>
      <w:r w:rsidR="00840158">
        <w:rPr>
          <w:rFonts w:ascii="Book Antiqua" w:hAnsi="Book Antiqua"/>
          <w:sz w:val="22"/>
          <w:szCs w:val="22"/>
        </w:rPr>
        <w:t>I</w:t>
      </w:r>
      <w:r w:rsidR="0080551B" w:rsidRPr="0001162D">
        <w:rPr>
          <w:rFonts w:ascii="Book Antiqua" w:hAnsi="Book Antiqua"/>
          <w:sz w:val="22"/>
          <w:szCs w:val="22"/>
        </w:rPr>
        <w:t>n this particular context, I am saying that you cannot tell whether 11% will become 12%, 12% will become 13%</w:t>
      </w:r>
      <w:r w:rsidR="00840158">
        <w:rPr>
          <w:rFonts w:ascii="Book Antiqua" w:hAnsi="Book Antiqua"/>
          <w:sz w:val="22"/>
          <w:szCs w:val="22"/>
        </w:rPr>
        <w:t xml:space="preserve"> and</w:t>
      </w:r>
      <w:r w:rsidR="0080551B" w:rsidRPr="0001162D">
        <w:rPr>
          <w:rFonts w:ascii="Book Antiqua" w:hAnsi="Book Antiqua"/>
          <w:sz w:val="22"/>
          <w:szCs w:val="22"/>
        </w:rPr>
        <w:t xml:space="preserve"> that is not the way we should go about</w:t>
      </w:r>
      <w:r w:rsidR="00840158">
        <w:rPr>
          <w:rFonts w:ascii="Book Antiqua" w:hAnsi="Book Antiqua"/>
          <w:sz w:val="22"/>
          <w:szCs w:val="22"/>
        </w:rPr>
        <w:t>. What</w:t>
      </w:r>
      <w:r w:rsidR="0080551B" w:rsidRPr="0001162D">
        <w:rPr>
          <w:rFonts w:ascii="Book Antiqua" w:hAnsi="Book Antiqua"/>
          <w:sz w:val="22"/>
          <w:szCs w:val="22"/>
        </w:rPr>
        <w:t xml:space="preserve"> I am saying </w:t>
      </w:r>
      <w:r w:rsidR="00840158">
        <w:rPr>
          <w:rFonts w:ascii="Book Antiqua" w:hAnsi="Book Antiqua"/>
          <w:sz w:val="22"/>
          <w:szCs w:val="22"/>
        </w:rPr>
        <w:t xml:space="preserve">is that </w:t>
      </w:r>
      <w:r w:rsidR="0080551B" w:rsidRPr="0001162D">
        <w:rPr>
          <w:rFonts w:ascii="Book Antiqua" w:hAnsi="Book Antiqua"/>
          <w:sz w:val="22"/>
          <w:szCs w:val="22"/>
        </w:rPr>
        <w:t>it could be lower if the exchange rate is going to be like this plus the volume build-up is not at some 20%</w:t>
      </w:r>
      <w:r w:rsidR="00840158">
        <w:rPr>
          <w:rFonts w:ascii="Book Antiqua" w:hAnsi="Book Antiqua"/>
          <w:sz w:val="22"/>
          <w:szCs w:val="22"/>
        </w:rPr>
        <w:t xml:space="preserve">. </w:t>
      </w:r>
      <w:r w:rsidR="0080551B" w:rsidRPr="0001162D">
        <w:rPr>
          <w:rFonts w:ascii="Book Antiqua" w:hAnsi="Book Antiqua"/>
          <w:sz w:val="22"/>
          <w:szCs w:val="22"/>
        </w:rPr>
        <w:t xml:space="preserve">The next thing is that if you are going to be interested in </w:t>
      </w:r>
      <w:r w:rsidR="00840158">
        <w:rPr>
          <w:rFonts w:ascii="Book Antiqua" w:hAnsi="Book Antiqua"/>
          <w:sz w:val="22"/>
          <w:szCs w:val="22"/>
        </w:rPr>
        <w:t xml:space="preserve">the </w:t>
      </w:r>
      <w:r w:rsidR="0080551B" w:rsidRPr="0001162D">
        <w:rPr>
          <w:rFonts w:ascii="Book Antiqua" w:hAnsi="Book Antiqua"/>
          <w:sz w:val="22"/>
          <w:szCs w:val="22"/>
        </w:rPr>
        <w:t>long-term</w:t>
      </w:r>
      <w:r w:rsidR="00840158">
        <w:rPr>
          <w:rFonts w:ascii="Book Antiqua" w:hAnsi="Book Antiqua"/>
          <w:sz w:val="22"/>
          <w:szCs w:val="22"/>
        </w:rPr>
        <w:t>,</w:t>
      </w:r>
      <w:r w:rsidR="0080551B" w:rsidRPr="0001162D">
        <w:rPr>
          <w:rFonts w:ascii="Book Antiqua" w:hAnsi="Book Antiqua"/>
          <w:sz w:val="22"/>
          <w:szCs w:val="22"/>
        </w:rPr>
        <w:t xml:space="preserve"> you have to invest in brand-building</w:t>
      </w:r>
      <w:r w:rsidR="00840158">
        <w:rPr>
          <w:rFonts w:ascii="Book Antiqua" w:hAnsi="Book Antiqua"/>
          <w:sz w:val="22"/>
          <w:szCs w:val="22"/>
        </w:rPr>
        <w:t>.</w:t>
      </w:r>
      <w:r w:rsidR="0080551B" w:rsidRPr="0001162D">
        <w:rPr>
          <w:rFonts w:ascii="Book Antiqua" w:hAnsi="Book Antiqua"/>
          <w:sz w:val="22"/>
          <w:szCs w:val="22"/>
        </w:rPr>
        <w:t xml:space="preserve"> </w:t>
      </w:r>
      <w:r w:rsidR="00840158">
        <w:rPr>
          <w:rFonts w:ascii="Book Antiqua" w:hAnsi="Book Antiqua"/>
          <w:sz w:val="22"/>
          <w:szCs w:val="22"/>
        </w:rPr>
        <w:t>Y</w:t>
      </w:r>
      <w:r w:rsidR="0080551B" w:rsidRPr="0001162D">
        <w:rPr>
          <w:rFonts w:ascii="Book Antiqua" w:hAnsi="Book Antiqua"/>
          <w:sz w:val="22"/>
          <w:szCs w:val="22"/>
        </w:rPr>
        <w:t xml:space="preserve">ou cannot show your margin increase by cutting down some advertising expenses because after all it is not for this summer you are promoting. </w:t>
      </w:r>
      <w:r w:rsidR="00840158">
        <w:rPr>
          <w:rFonts w:ascii="Book Antiqua" w:hAnsi="Book Antiqua"/>
          <w:sz w:val="22"/>
          <w:szCs w:val="22"/>
        </w:rPr>
        <w:t>T</w:t>
      </w:r>
      <w:r w:rsidR="0080551B" w:rsidRPr="0001162D">
        <w:rPr>
          <w:rFonts w:ascii="Book Antiqua" w:hAnsi="Book Antiqua"/>
          <w:sz w:val="22"/>
          <w:szCs w:val="22"/>
        </w:rPr>
        <w:t xml:space="preserve">herefore I was cautious in giving that kind of message that it may be more in 10% kind of a thing, in Cooling products may not be </w:t>
      </w:r>
      <w:r w:rsidR="00A03F6D">
        <w:rPr>
          <w:rFonts w:ascii="Book Antiqua" w:hAnsi="Book Antiqua"/>
          <w:sz w:val="22"/>
          <w:szCs w:val="22"/>
        </w:rPr>
        <w:t>11%</w:t>
      </w:r>
      <w:r w:rsidR="0080551B" w:rsidRPr="0001162D">
        <w:rPr>
          <w:rFonts w:ascii="Book Antiqua" w:hAnsi="Book Antiqua"/>
          <w:sz w:val="22"/>
          <w:szCs w:val="22"/>
        </w:rPr>
        <w:t>.</w:t>
      </w:r>
    </w:p>
    <w:p w:rsidR="0080551B"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Tanuj Mukheja</w:t>
      </w:r>
      <w:r w:rsidR="006C6F05" w:rsidRPr="0001162D">
        <w:rPr>
          <w:rFonts w:ascii="Book Antiqua" w:hAnsi="Book Antiqua"/>
          <w:b/>
          <w:sz w:val="22"/>
          <w:szCs w:val="22"/>
        </w:rPr>
        <w:t>:</w:t>
      </w:r>
      <w:r w:rsidR="0080551B" w:rsidRPr="0001162D">
        <w:rPr>
          <w:rFonts w:ascii="Book Antiqua" w:hAnsi="Book Antiqua"/>
          <w:sz w:val="22"/>
          <w:szCs w:val="22"/>
        </w:rPr>
        <w:tab/>
        <w:t>Can you give your outlook and guidance for Electro-Mechanical Project segment for the year FY16?</w:t>
      </w:r>
    </w:p>
    <w:p w:rsidR="0080551B"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80551B" w:rsidRPr="0001162D">
        <w:rPr>
          <w:rFonts w:ascii="Book Antiqua" w:hAnsi="Book Antiqua"/>
          <w:sz w:val="22"/>
          <w:szCs w:val="22"/>
        </w:rPr>
        <w:tab/>
        <w:t xml:space="preserve">We are not expecting a great increase in revenue </w:t>
      </w:r>
      <w:r w:rsidR="002627DE">
        <w:rPr>
          <w:rFonts w:ascii="Book Antiqua" w:hAnsi="Book Antiqua"/>
          <w:sz w:val="22"/>
          <w:szCs w:val="22"/>
        </w:rPr>
        <w:t>during</w:t>
      </w:r>
      <w:r w:rsidR="0080551B" w:rsidRPr="0001162D">
        <w:rPr>
          <w:rFonts w:ascii="Book Antiqua" w:hAnsi="Book Antiqua"/>
          <w:sz w:val="22"/>
          <w:szCs w:val="22"/>
        </w:rPr>
        <w:t xml:space="preserve"> FY16</w:t>
      </w:r>
      <w:r w:rsidR="002627DE">
        <w:rPr>
          <w:rFonts w:ascii="Book Antiqua" w:hAnsi="Book Antiqua"/>
          <w:sz w:val="22"/>
          <w:szCs w:val="22"/>
        </w:rPr>
        <w:t>.</w:t>
      </w:r>
      <w:r w:rsidR="0080551B" w:rsidRPr="0001162D">
        <w:rPr>
          <w:rFonts w:ascii="Book Antiqua" w:hAnsi="Book Antiqua"/>
          <w:sz w:val="22"/>
          <w:szCs w:val="22"/>
        </w:rPr>
        <w:t xml:space="preserve"> </w:t>
      </w:r>
      <w:r w:rsidR="002627DE">
        <w:rPr>
          <w:rFonts w:ascii="Book Antiqua" w:hAnsi="Book Antiqua"/>
          <w:sz w:val="22"/>
          <w:szCs w:val="22"/>
        </w:rPr>
        <w:t xml:space="preserve">It is </w:t>
      </w:r>
      <w:r w:rsidR="0080551B" w:rsidRPr="0001162D">
        <w:rPr>
          <w:rFonts w:ascii="Book Antiqua" w:hAnsi="Book Antiqua"/>
          <w:sz w:val="22"/>
          <w:szCs w:val="22"/>
        </w:rPr>
        <w:t>primarily because the execution time continue</w:t>
      </w:r>
      <w:r w:rsidR="002627DE">
        <w:rPr>
          <w:rFonts w:ascii="Book Antiqua" w:hAnsi="Book Antiqua"/>
          <w:sz w:val="22"/>
          <w:szCs w:val="22"/>
        </w:rPr>
        <w:t>s</w:t>
      </w:r>
      <w:r w:rsidR="0080551B" w:rsidRPr="0001162D">
        <w:rPr>
          <w:rFonts w:ascii="Book Antiqua" w:hAnsi="Book Antiqua"/>
          <w:sz w:val="22"/>
          <w:szCs w:val="22"/>
        </w:rPr>
        <w:t xml:space="preserve"> to be delayed. </w:t>
      </w:r>
      <w:r w:rsidR="002627DE">
        <w:rPr>
          <w:rFonts w:ascii="Book Antiqua" w:hAnsi="Book Antiqua"/>
          <w:sz w:val="22"/>
          <w:szCs w:val="22"/>
        </w:rPr>
        <w:t>However</w:t>
      </w:r>
      <w:r w:rsidR="00A03F6D">
        <w:rPr>
          <w:rFonts w:ascii="Book Antiqua" w:hAnsi="Book Antiqua"/>
          <w:sz w:val="22"/>
          <w:szCs w:val="22"/>
        </w:rPr>
        <w:t>,</w:t>
      </w:r>
      <w:r w:rsidR="0080551B" w:rsidRPr="0001162D">
        <w:rPr>
          <w:rFonts w:ascii="Book Antiqua" w:hAnsi="Book Antiqua"/>
          <w:sz w:val="22"/>
          <w:szCs w:val="22"/>
        </w:rPr>
        <w:t xml:space="preserve"> we will certainly see a pickup in order inflow</w:t>
      </w:r>
      <w:r w:rsidR="00275D66" w:rsidRPr="0001162D">
        <w:rPr>
          <w:rFonts w:ascii="Book Antiqua" w:hAnsi="Book Antiqua"/>
          <w:sz w:val="22"/>
          <w:szCs w:val="22"/>
        </w:rPr>
        <w:t xml:space="preserve"> for the year</w:t>
      </w:r>
      <w:r w:rsidR="002627DE">
        <w:rPr>
          <w:rFonts w:ascii="Book Antiqua" w:hAnsi="Book Antiqua"/>
          <w:sz w:val="22"/>
          <w:szCs w:val="22"/>
        </w:rPr>
        <w:t xml:space="preserve"> and </w:t>
      </w:r>
      <w:r w:rsidR="00275D66" w:rsidRPr="0001162D">
        <w:rPr>
          <w:rFonts w:ascii="Book Antiqua" w:hAnsi="Book Antiqua"/>
          <w:sz w:val="22"/>
          <w:szCs w:val="22"/>
        </w:rPr>
        <w:t xml:space="preserve">we expect </w:t>
      </w:r>
      <w:r w:rsidR="002627DE">
        <w:rPr>
          <w:rFonts w:ascii="Book Antiqua" w:hAnsi="Book Antiqua"/>
          <w:sz w:val="22"/>
          <w:szCs w:val="22"/>
        </w:rPr>
        <w:t xml:space="preserve">around </w:t>
      </w:r>
      <w:r w:rsidR="00275D66" w:rsidRPr="0001162D">
        <w:rPr>
          <w:rFonts w:ascii="Book Antiqua" w:hAnsi="Book Antiqua"/>
          <w:sz w:val="22"/>
          <w:szCs w:val="22"/>
        </w:rPr>
        <w:t>15% improvement in order inflow</w:t>
      </w:r>
      <w:r w:rsidR="002627DE">
        <w:rPr>
          <w:rFonts w:ascii="Book Antiqua" w:hAnsi="Book Antiqua"/>
          <w:sz w:val="22"/>
          <w:szCs w:val="22"/>
        </w:rPr>
        <w:t>.</w:t>
      </w:r>
      <w:r w:rsidR="00275D66" w:rsidRPr="0001162D">
        <w:rPr>
          <w:rFonts w:ascii="Book Antiqua" w:hAnsi="Book Antiqua"/>
          <w:sz w:val="22"/>
          <w:szCs w:val="22"/>
        </w:rPr>
        <w:t xml:space="preserve"> </w:t>
      </w:r>
      <w:r w:rsidR="002627DE">
        <w:rPr>
          <w:rFonts w:ascii="Book Antiqua" w:hAnsi="Book Antiqua"/>
          <w:sz w:val="22"/>
          <w:szCs w:val="22"/>
        </w:rPr>
        <w:t>R</w:t>
      </w:r>
      <w:r w:rsidR="00275D66" w:rsidRPr="0001162D">
        <w:rPr>
          <w:rFonts w:ascii="Book Antiqua" w:hAnsi="Book Antiqua"/>
          <w:sz w:val="22"/>
          <w:szCs w:val="22"/>
        </w:rPr>
        <w:t xml:space="preserve">evenue will not be up by that amount because the first half of this year appears to be just like last year. </w:t>
      </w:r>
      <w:r w:rsidR="001553A5">
        <w:rPr>
          <w:rFonts w:ascii="Book Antiqua" w:hAnsi="Book Antiqua"/>
          <w:sz w:val="22"/>
          <w:szCs w:val="22"/>
        </w:rPr>
        <w:t>Hence</w:t>
      </w:r>
      <w:r w:rsidR="00275D66" w:rsidRPr="0001162D">
        <w:rPr>
          <w:rFonts w:ascii="Book Antiqua" w:hAnsi="Book Antiqua"/>
          <w:sz w:val="22"/>
          <w:szCs w:val="22"/>
        </w:rPr>
        <w:t xml:space="preserve"> I would say that for the full year it maybe a single digit revenue growth of 5-7%.</w:t>
      </w:r>
    </w:p>
    <w:p w:rsidR="00275D66" w:rsidRPr="0001162D" w:rsidRDefault="0032247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Moderator</w:t>
      </w:r>
      <w:r w:rsidR="00275D66" w:rsidRPr="0001162D">
        <w:rPr>
          <w:rFonts w:ascii="Book Antiqua" w:hAnsi="Book Antiqua"/>
          <w:sz w:val="22"/>
          <w:szCs w:val="22"/>
        </w:rPr>
        <w:t>:</w:t>
      </w:r>
      <w:r w:rsidR="00275D66" w:rsidRPr="0001162D">
        <w:rPr>
          <w:rFonts w:ascii="Book Antiqua" w:hAnsi="Book Antiqua"/>
          <w:sz w:val="22"/>
          <w:szCs w:val="22"/>
        </w:rPr>
        <w:tab/>
        <w:t>Thank you. The next question is from the line of Ankit Fitkariwala from Jefferies. Please go ahead.</w:t>
      </w:r>
    </w:p>
    <w:p w:rsidR="0096681C"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Ankit Fitkariwala:</w:t>
      </w:r>
      <w:r w:rsidR="0096681C" w:rsidRPr="0001162D">
        <w:rPr>
          <w:rFonts w:ascii="Book Antiqua" w:hAnsi="Book Antiqua"/>
          <w:sz w:val="22"/>
          <w:szCs w:val="22"/>
        </w:rPr>
        <w:tab/>
      </w:r>
      <w:r w:rsidR="00CE058F">
        <w:rPr>
          <w:rFonts w:ascii="Book Antiqua" w:hAnsi="Book Antiqua"/>
          <w:sz w:val="22"/>
          <w:szCs w:val="22"/>
        </w:rPr>
        <w:t>C</w:t>
      </w:r>
      <w:r w:rsidR="0096681C" w:rsidRPr="0001162D">
        <w:rPr>
          <w:rFonts w:ascii="Book Antiqua" w:hAnsi="Book Antiqua"/>
          <w:sz w:val="22"/>
          <w:szCs w:val="22"/>
        </w:rPr>
        <w:t>an you give a sense on the brea</w:t>
      </w:r>
      <w:r w:rsidR="00A03F6D">
        <w:rPr>
          <w:rFonts w:ascii="Book Antiqua" w:hAnsi="Book Antiqua"/>
          <w:sz w:val="22"/>
          <w:szCs w:val="22"/>
        </w:rPr>
        <w:t>k-up between Split and Window ACs and the Room A</w:t>
      </w:r>
      <w:r w:rsidR="0096681C" w:rsidRPr="0001162D">
        <w:rPr>
          <w:rFonts w:ascii="Book Antiqua" w:hAnsi="Book Antiqua"/>
          <w:sz w:val="22"/>
          <w:szCs w:val="22"/>
        </w:rPr>
        <w:t>Cs segment</w:t>
      </w:r>
      <w:r w:rsidR="00CE058F">
        <w:rPr>
          <w:rFonts w:ascii="Book Antiqua" w:hAnsi="Book Antiqua"/>
          <w:sz w:val="22"/>
          <w:szCs w:val="22"/>
        </w:rPr>
        <w:t>?</w:t>
      </w:r>
      <w:r w:rsidR="0096681C" w:rsidRPr="0001162D">
        <w:rPr>
          <w:rFonts w:ascii="Book Antiqua" w:hAnsi="Book Antiqua"/>
          <w:sz w:val="22"/>
          <w:szCs w:val="22"/>
        </w:rPr>
        <w:t xml:space="preserve"> </w:t>
      </w:r>
      <w:r w:rsidR="00CE058F">
        <w:rPr>
          <w:rFonts w:ascii="Book Antiqua" w:hAnsi="Book Antiqua"/>
          <w:sz w:val="22"/>
          <w:szCs w:val="22"/>
        </w:rPr>
        <w:t>W</w:t>
      </w:r>
      <w:r w:rsidR="0096681C" w:rsidRPr="0001162D">
        <w:rPr>
          <w:rFonts w:ascii="Book Antiqua" w:hAnsi="Book Antiqua"/>
          <w:sz w:val="22"/>
          <w:szCs w:val="22"/>
        </w:rPr>
        <w:t xml:space="preserve">hat </w:t>
      </w:r>
      <w:r w:rsidR="00CE058F">
        <w:rPr>
          <w:rFonts w:ascii="Book Antiqua" w:hAnsi="Book Antiqua"/>
          <w:sz w:val="22"/>
          <w:szCs w:val="22"/>
        </w:rPr>
        <w:t>was</w:t>
      </w:r>
      <w:r w:rsidR="0096681C" w:rsidRPr="0001162D">
        <w:rPr>
          <w:rFonts w:ascii="Book Antiqua" w:hAnsi="Book Antiqua"/>
          <w:sz w:val="22"/>
          <w:szCs w:val="22"/>
        </w:rPr>
        <w:t xml:space="preserve"> the trend two years back and what it is currently?</w:t>
      </w:r>
    </w:p>
    <w:p w:rsidR="0096681C"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B. Thiagarajan</w:t>
      </w:r>
      <w:r w:rsidR="006C6F05" w:rsidRPr="0001162D">
        <w:rPr>
          <w:rFonts w:ascii="Book Antiqua" w:hAnsi="Book Antiqua"/>
          <w:b/>
          <w:sz w:val="22"/>
          <w:szCs w:val="22"/>
        </w:rPr>
        <w:t>:</w:t>
      </w:r>
      <w:r w:rsidR="0096681C" w:rsidRPr="0001162D">
        <w:rPr>
          <w:rFonts w:ascii="Book Antiqua" w:hAnsi="Book Antiqua"/>
          <w:sz w:val="22"/>
          <w:szCs w:val="22"/>
        </w:rPr>
        <w:tab/>
      </w:r>
      <w:r w:rsidR="00CE058F">
        <w:rPr>
          <w:rFonts w:ascii="Book Antiqua" w:hAnsi="Book Antiqua"/>
          <w:sz w:val="22"/>
          <w:szCs w:val="22"/>
        </w:rPr>
        <w:t>It has been</w:t>
      </w:r>
      <w:r w:rsidR="0096681C" w:rsidRPr="0001162D">
        <w:rPr>
          <w:rFonts w:ascii="Book Antiqua" w:hAnsi="Book Antiqua"/>
          <w:sz w:val="22"/>
          <w:szCs w:val="22"/>
        </w:rPr>
        <w:t xml:space="preserve"> </w:t>
      </w:r>
      <w:r w:rsidR="00CE058F">
        <w:rPr>
          <w:rFonts w:ascii="Book Antiqua" w:hAnsi="Book Antiqua"/>
          <w:sz w:val="22"/>
          <w:szCs w:val="22"/>
        </w:rPr>
        <w:t>around 20%</w:t>
      </w:r>
      <w:r w:rsidR="0096681C" w:rsidRPr="0001162D">
        <w:rPr>
          <w:rFonts w:ascii="Book Antiqua" w:hAnsi="Book Antiqua"/>
          <w:sz w:val="22"/>
          <w:szCs w:val="22"/>
        </w:rPr>
        <w:t xml:space="preserve"> </w:t>
      </w:r>
      <w:r w:rsidR="00A03F6D">
        <w:rPr>
          <w:rFonts w:ascii="Book Antiqua" w:hAnsi="Book Antiqua"/>
          <w:sz w:val="22"/>
          <w:szCs w:val="22"/>
        </w:rPr>
        <w:t xml:space="preserve">for Window Airconditioners </w:t>
      </w:r>
      <w:r w:rsidR="00CE058F">
        <w:rPr>
          <w:rFonts w:ascii="Book Antiqua" w:hAnsi="Book Antiqua"/>
          <w:sz w:val="22"/>
          <w:szCs w:val="22"/>
        </w:rPr>
        <w:t xml:space="preserve">and </w:t>
      </w:r>
      <w:r w:rsidR="0096681C" w:rsidRPr="0001162D">
        <w:rPr>
          <w:rFonts w:ascii="Book Antiqua" w:hAnsi="Book Antiqua"/>
          <w:sz w:val="22"/>
          <w:szCs w:val="22"/>
        </w:rPr>
        <w:t>i</w:t>
      </w:r>
      <w:r w:rsidR="00A03F6D">
        <w:rPr>
          <w:rFonts w:ascii="Book Antiqua" w:hAnsi="Book Antiqua"/>
          <w:sz w:val="22"/>
          <w:szCs w:val="22"/>
        </w:rPr>
        <w:t>t</w:t>
      </w:r>
      <w:r w:rsidR="0096681C" w:rsidRPr="0001162D">
        <w:rPr>
          <w:rFonts w:ascii="Book Antiqua" w:hAnsi="Book Antiqua"/>
          <w:sz w:val="22"/>
          <w:szCs w:val="22"/>
        </w:rPr>
        <w:t xml:space="preserve">s not </w:t>
      </w:r>
      <w:r w:rsidR="00CE058F">
        <w:rPr>
          <w:rFonts w:ascii="Book Antiqua" w:hAnsi="Book Antiqua"/>
          <w:sz w:val="22"/>
          <w:szCs w:val="22"/>
        </w:rPr>
        <w:t xml:space="preserve">changing </w:t>
      </w:r>
      <w:r w:rsidR="0096681C" w:rsidRPr="0001162D">
        <w:rPr>
          <w:rFonts w:ascii="Book Antiqua" w:hAnsi="Book Antiqua"/>
          <w:sz w:val="22"/>
          <w:szCs w:val="22"/>
        </w:rPr>
        <w:t>dramatically</w:t>
      </w:r>
      <w:r w:rsidR="00CE058F">
        <w:rPr>
          <w:rFonts w:ascii="Book Antiqua" w:hAnsi="Book Antiqua"/>
          <w:sz w:val="22"/>
          <w:szCs w:val="22"/>
        </w:rPr>
        <w:t>.</w:t>
      </w:r>
      <w:r w:rsidR="0096681C" w:rsidRPr="0001162D">
        <w:rPr>
          <w:rFonts w:ascii="Book Antiqua" w:hAnsi="Book Antiqua"/>
          <w:sz w:val="22"/>
          <w:szCs w:val="22"/>
        </w:rPr>
        <w:t xml:space="preserve"> </w:t>
      </w:r>
      <w:r w:rsidR="00CE058F">
        <w:rPr>
          <w:rFonts w:ascii="Book Antiqua" w:hAnsi="Book Antiqua"/>
          <w:sz w:val="22"/>
          <w:szCs w:val="22"/>
        </w:rPr>
        <w:t>Plus we</w:t>
      </w:r>
      <w:r w:rsidR="0096681C" w:rsidRPr="0001162D">
        <w:rPr>
          <w:rFonts w:ascii="Book Antiqua" w:hAnsi="Book Antiqua"/>
          <w:sz w:val="22"/>
          <w:szCs w:val="22"/>
        </w:rPr>
        <w:t xml:space="preserve"> </w:t>
      </w:r>
      <w:r w:rsidR="00CE058F">
        <w:rPr>
          <w:rFonts w:ascii="Book Antiqua" w:hAnsi="Book Antiqua"/>
          <w:sz w:val="22"/>
          <w:szCs w:val="22"/>
        </w:rPr>
        <w:t xml:space="preserve">have a </w:t>
      </w:r>
      <w:r w:rsidR="0096681C" w:rsidRPr="0001162D">
        <w:rPr>
          <w:rFonts w:ascii="Book Antiqua" w:hAnsi="Book Antiqua"/>
          <w:sz w:val="22"/>
          <w:szCs w:val="22"/>
        </w:rPr>
        <w:t xml:space="preserve">replacement market </w:t>
      </w:r>
      <w:r w:rsidR="00CE058F">
        <w:rPr>
          <w:rFonts w:ascii="Book Antiqua" w:hAnsi="Book Antiqua"/>
          <w:sz w:val="22"/>
          <w:szCs w:val="22"/>
        </w:rPr>
        <w:t>and also</w:t>
      </w:r>
      <w:r w:rsidR="0096681C" w:rsidRPr="0001162D">
        <w:rPr>
          <w:rFonts w:ascii="Book Antiqua" w:hAnsi="Book Antiqua"/>
          <w:sz w:val="22"/>
          <w:szCs w:val="22"/>
        </w:rPr>
        <w:t xml:space="preserve"> the Northern India </w:t>
      </w:r>
      <w:r w:rsidR="00CE058F">
        <w:rPr>
          <w:rFonts w:ascii="Book Antiqua" w:hAnsi="Book Antiqua"/>
          <w:sz w:val="22"/>
          <w:szCs w:val="22"/>
        </w:rPr>
        <w:t xml:space="preserve">is </w:t>
      </w:r>
      <w:r w:rsidR="0096681C" w:rsidRPr="0001162D">
        <w:rPr>
          <w:rFonts w:ascii="Book Antiqua" w:hAnsi="Book Antiqua"/>
          <w:sz w:val="22"/>
          <w:szCs w:val="22"/>
        </w:rPr>
        <w:t>stil</w:t>
      </w:r>
      <w:r w:rsidR="00A03F6D">
        <w:rPr>
          <w:rFonts w:ascii="Book Antiqua" w:hAnsi="Book Antiqua"/>
          <w:sz w:val="22"/>
          <w:szCs w:val="22"/>
        </w:rPr>
        <w:t>l consuming a lot of Window Airc</w:t>
      </w:r>
      <w:r w:rsidR="0096681C" w:rsidRPr="0001162D">
        <w:rPr>
          <w:rFonts w:ascii="Book Antiqua" w:hAnsi="Book Antiqua"/>
          <w:sz w:val="22"/>
          <w:szCs w:val="22"/>
        </w:rPr>
        <w:t>onditioners.</w:t>
      </w:r>
    </w:p>
    <w:p w:rsidR="0096681C"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Ankit Fitkariwala:</w:t>
      </w:r>
      <w:r w:rsidR="0096681C" w:rsidRPr="0001162D">
        <w:rPr>
          <w:rFonts w:ascii="Book Antiqua" w:hAnsi="Book Antiqua"/>
          <w:sz w:val="22"/>
          <w:szCs w:val="22"/>
        </w:rPr>
        <w:tab/>
        <w:t xml:space="preserve">When you say </w:t>
      </w:r>
      <w:r w:rsidR="00CE058F" w:rsidRPr="0001162D">
        <w:rPr>
          <w:rFonts w:ascii="Book Antiqua" w:hAnsi="Book Antiqua"/>
          <w:sz w:val="22"/>
          <w:szCs w:val="22"/>
        </w:rPr>
        <w:t>legac</w:t>
      </w:r>
      <w:r w:rsidR="00CE058F">
        <w:rPr>
          <w:rFonts w:ascii="Book Antiqua" w:hAnsi="Book Antiqua"/>
          <w:sz w:val="22"/>
          <w:szCs w:val="22"/>
        </w:rPr>
        <w:t>y</w:t>
      </w:r>
      <w:r w:rsidR="0096681C" w:rsidRPr="0001162D">
        <w:rPr>
          <w:rFonts w:ascii="Book Antiqua" w:hAnsi="Book Antiqua"/>
          <w:sz w:val="22"/>
          <w:szCs w:val="22"/>
        </w:rPr>
        <w:t xml:space="preserve"> of 25-odd projects for Rs.30-odd crores, what does it mean – can we assume that going forward, whatever the worst </w:t>
      </w:r>
      <w:r w:rsidR="0096681C" w:rsidRPr="0001162D">
        <w:rPr>
          <w:rFonts w:ascii="Book Antiqua" w:hAnsi="Book Antiqua"/>
          <w:sz w:val="22"/>
          <w:szCs w:val="22"/>
        </w:rPr>
        <w:lastRenderedPageBreak/>
        <w:t>case scenario, the provisioning for these cannot exceed this amount</w:t>
      </w:r>
      <w:r w:rsidR="00CE058F">
        <w:rPr>
          <w:rFonts w:ascii="Book Antiqua" w:hAnsi="Book Antiqua"/>
          <w:sz w:val="22"/>
          <w:szCs w:val="22"/>
        </w:rPr>
        <w:t>?</w:t>
      </w:r>
      <w:r w:rsidR="0096681C" w:rsidRPr="0001162D">
        <w:rPr>
          <w:rFonts w:ascii="Book Antiqua" w:hAnsi="Book Antiqua"/>
          <w:sz w:val="22"/>
          <w:szCs w:val="22"/>
        </w:rPr>
        <w:t xml:space="preserve"> </w:t>
      </w:r>
      <w:r w:rsidR="00CE058F">
        <w:rPr>
          <w:rFonts w:ascii="Book Antiqua" w:hAnsi="Book Antiqua"/>
          <w:sz w:val="22"/>
          <w:szCs w:val="22"/>
        </w:rPr>
        <w:t>I</w:t>
      </w:r>
      <w:r w:rsidR="0096681C" w:rsidRPr="0001162D">
        <w:rPr>
          <w:rFonts w:ascii="Book Antiqua" w:hAnsi="Book Antiqua"/>
          <w:sz w:val="22"/>
          <w:szCs w:val="22"/>
        </w:rPr>
        <w:t>t has to be a fraction of this amount only, right?</w:t>
      </w:r>
    </w:p>
    <w:p w:rsidR="0096681C" w:rsidRPr="0001162D" w:rsidRDefault="00A03F6D" w:rsidP="0001162D">
      <w:pPr>
        <w:spacing w:before="100" w:beforeAutospacing="1" w:after="100" w:afterAutospacing="1"/>
        <w:ind w:left="2160" w:hanging="2160"/>
        <w:jc w:val="both"/>
        <w:rPr>
          <w:rFonts w:ascii="Book Antiqua" w:hAnsi="Book Antiqua"/>
          <w:sz w:val="22"/>
          <w:szCs w:val="22"/>
        </w:rPr>
      </w:pPr>
      <w:r>
        <w:rPr>
          <w:rFonts w:ascii="Book Antiqua" w:hAnsi="Book Antiqua"/>
          <w:b/>
          <w:sz w:val="22"/>
          <w:szCs w:val="22"/>
        </w:rPr>
        <w:t>Vir Advani</w:t>
      </w:r>
      <w:r w:rsidR="006C6F05" w:rsidRPr="0001162D">
        <w:rPr>
          <w:rFonts w:ascii="Book Antiqua" w:hAnsi="Book Antiqua"/>
          <w:b/>
          <w:sz w:val="22"/>
          <w:szCs w:val="22"/>
        </w:rPr>
        <w:t>:</w:t>
      </w:r>
      <w:r w:rsidR="001E058C" w:rsidRPr="0001162D">
        <w:rPr>
          <w:rFonts w:ascii="Book Antiqua" w:hAnsi="Book Antiqua"/>
          <w:sz w:val="22"/>
          <w:szCs w:val="22"/>
        </w:rPr>
        <w:tab/>
        <w:t>Yes</w:t>
      </w:r>
      <w:r w:rsidR="0096681C" w:rsidRPr="0001162D">
        <w:rPr>
          <w:rFonts w:ascii="Book Antiqua" w:hAnsi="Book Antiqua"/>
          <w:sz w:val="22"/>
          <w:szCs w:val="22"/>
        </w:rPr>
        <w:t>, that is right.</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Moderator:</w:t>
      </w:r>
      <w:r w:rsidRPr="0001162D">
        <w:rPr>
          <w:rFonts w:ascii="Book Antiqua" w:hAnsi="Book Antiqua"/>
          <w:sz w:val="22"/>
          <w:szCs w:val="22"/>
        </w:rPr>
        <w:tab/>
        <w:t>Thank you. The next question is from the line of Madan Gopal from Sundaram Mutual Fund. Please go ahead.</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Madan Gopal:</w:t>
      </w:r>
      <w:r w:rsidRPr="0001162D">
        <w:rPr>
          <w:rFonts w:ascii="Book Antiqua" w:hAnsi="Book Antiqua"/>
          <w:sz w:val="22"/>
          <w:szCs w:val="22"/>
        </w:rPr>
        <w:tab/>
        <w:t xml:space="preserve">On the </w:t>
      </w:r>
      <w:r w:rsidR="00E81F09">
        <w:rPr>
          <w:rFonts w:ascii="Book Antiqua" w:hAnsi="Book Antiqua"/>
          <w:sz w:val="22"/>
          <w:szCs w:val="22"/>
        </w:rPr>
        <w:t>EMP</w:t>
      </w:r>
      <w:r w:rsidRPr="0001162D">
        <w:rPr>
          <w:rFonts w:ascii="Book Antiqua" w:hAnsi="Book Antiqua"/>
          <w:sz w:val="22"/>
          <w:szCs w:val="22"/>
        </w:rPr>
        <w:t xml:space="preserve"> business, just wanted to understand, what is the order book pending in Chennai Metro and Delhi Metro?</w:t>
      </w:r>
    </w:p>
    <w:p w:rsidR="00731653"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731653" w:rsidRPr="0001162D">
        <w:rPr>
          <w:rFonts w:ascii="Book Antiqua" w:hAnsi="Book Antiqua"/>
          <w:b/>
          <w:sz w:val="22"/>
          <w:szCs w:val="22"/>
        </w:rPr>
        <w:t xml:space="preserve">: </w:t>
      </w:r>
      <w:r w:rsidR="00731653" w:rsidRPr="0001162D">
        <w:rPr>
          <w:rFonts w:ascii="Book Antiqua" w:hAnsi="Book Antiqua"/>
          <w:sz w:val="22"/>
          <w:szCs w:val="22"/>
        </w:rPr>
        <w:tab/>
        <w:t>We do not have Chennai Metro</w:t>
      </w:r>
      <w:r w:rsidR="00E81F09">
        <w:rPr>
          <w:rFonts w:ascii="Book Antiqua" w:hAnsi="Book Antiqua"/>
          <w:sz w:val="22"/>
          <w:szCs w:val="22"/>
        </w:rPr>
        <w:t>.</w:t>
      </w:r>
      <w:r w:rsidR="00731653" w:rsidRPr="0001162D">
        <w:rPr>
          <w:rFonts w:ascii="Book Antiqua" w:hAnsi="Book Antiqua"/>
          <w:sz w:val="22"/>
          <w:szCs w:val="22"/>
        </w:rPr>
        <w:t xml:space="preserve"> </w:t>
      </w:r>
      <w:r w:rsidR="00E81F09">
        <w:rPr>
          <w:rFonts w:ascii="Book Antiqua" w:hAnsi="Book Antiqua"/>
          <w:sz w:val="22"/>
          <w:szCs w:val="22"/>
        </w:rPr>
        <w:t>W</w:t>
      </w:r>
      <w:r w:rsidR="00731653" w:rsidRPr="0001162D">
        <w:rPr>
          <w:rFonts w:ascii="Book Antiqua" w:hAnsi="Book Antiqua"/>
          <w:sz w:val="22"/>
          <w:szCs w:val="22"/>
        </w:rPr>
        <w:t>e have two Metro jobs in the order book right now</w:t>
      </w:r>
      <w:r w:rsidR="00E81F09">
        <w:rPr>
          <w:rFonts w:ascii="Book Antiqua" w:hAnsi="Book Antiqua"/>
          <w:sz w:val="22"/>
          <w:szCs w:val="22"/>
        </w:rPr>
        <w:t>.</w:t>
      </w:r>
      <w:r w:rsidR="00731653" w:rsidRPr="0001162D">
        <w:rPr>
          <w:rFonts w:ascii="Book Antiqua" w:hAnsi="Book Antiqua"/>
          <w:sz w:val="22"/>
          <w:szCs w:val="22"/>
        </w:rPr>
        <w:t xml:space="preserve"> Delhi Metro </w:t>
      </w:r>
      <w:r w:rsidR="00E81F09">
        <w:rPr>
          <w:rFonts w:ascii="Book Antiqua" w:hAnsi="Book Antiqua"/>
          <w:sz w:val="22"/>
          <w:szCs w:val="22"/>
        </w:rPr>
        <w:t xml:space="preserve">is </w:t>
      </w:r>
      <w:r w:rsidR="00731653" w:rsidRPr="0001162D">
        <w:rPr>
          <w:rFonts w:ascii="Book Antiqua" w:hAnsi="Book Antiqua"/>
          <w:sz w:val="22"/>
          <w:szCs w:val="22"/>
        </w:rPr>
        <w:t>E</w:t>
      </w:r>
      <w:r w:rsidR="00A03F6D">
        <w:rPr>
          <w:rFonts w:ascii="Book Antiqua" w:hAnsi="Book Antiqua"/>
          <w:sz w:val="22"/>
          <w:szCs w:val="22"/>
        </w:rPr>
        <w:t>&amp;</w:t>
      </w:r>
      <w:r w:rsidR="00E81F09">
        <w:rPr>
          <w:rFonts w:ascii="Book Antiqua" w:hAnsi="Book Antiqua"/>
          <w:sz w:val="22"/>
          <w:szCs w:val="22"/>
        </w:rPr>
        <w:t>P</w:t>
      </w:r>
      <w:r w:rsidR="00731653" w:rsidRPr="0001162D">
        <w:rPr>
          <w:rFonts w:ascii="Book Antiqua" w:hAnsi="Book Antiqua"/>
          <w:sz w:val="22"/>
          <w:szCs w:val="22"/>
        </w:rPr>
        <w:t xml:space="preserve"> and Bangalore Metro </w:t>
      </w:r>
      <w:r w:rsidR="00E81F09">
        <w:rPr>
          <w:rFonts w:ascii="Book Antiqua" w:hAnsi="Book Antiqua"/>
          <w:sz w:val="22"/>
          <w:szCs w:val="22"/>
        </w:rPr>
        <w:t>is HVAC.</w:t>
      </w:r>
      <w:r w:rsidR="00731653" w:rsidRPr="0001162D">
        <w:rPr>
          <w:rFonts w:ascii="Book Antiqua" w:hAnsi="Book Antiqua"/>
          <w:sz w:val="22"/>
          <w:szCs w:val="22"/>
        </w:rPr>
        <w:t xml:space="preserve"> </w:t>
      </w:r>
      <w:r w:rsidR="00E81F09">
        <w:rPr>
          <w:rFonts w:ascii="Book Antiqua" w:hAnsi="Book Antiqua"/>
          <w:sz w:val="22"/>
          <w:szCs w:val="22"/>
        </w:rPr>
        <w:t>Both together, the pending order</w:t>
      </w:r>
      <w:r w:rsidR="00731653" w:rsidRPr="0001162D">
        <w:rPr>
          <w:rFonts w:ascii="Book Antiqua" w:hAnsi="Book Antiqua"/>
          <w:sz w:val="22"/>
          <w:szCs w:val="22"/>
        </w:rPr>
        <w:t xml:space="preserve"> is about Rs.170 crores.</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Madan Gopal:</w:t>
      </w:r>
      <w:r w:rsidRPr="0001162D">
        <w:rPr>
          <w:rFonts w:ascii="Book Antiqua" w:hAnsi="Book Antiqua"/>
          <w:sz w:val="22"/>
          <w:szCs w:val="22"/>
        </w:rPr>
        <w:tab/>
        <w:t>Are you seeing Delhi Metro moving slow?</w:t>
      </w:r>
    </w:p>
    <w:p w:rsidR="00081731"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731653" w:rsidRPr="0001162D">
        <w:rPr>
          <w:rFonts w:ascii="Book Antiqua" w:hAnsi="Book Antiqua"/>
          <w:b/>
          <w:sz w:val="22"/>
          <w:szCs w:val="22"/>
        </w:rPr>
        <w:t xml:space="preserve">: </w:t>
      </w:r>
      <w:r w:rsidR="00731653" w:rsidRPr="0001162D">
        <w:rPr>
          <w:rFonts w:ascii="Book Antiqua" w:hAnsi="Book Antiqua"/>
          <w:sz w:val="22"/>
          <w:szCs w:val="22"/>
        </w:rPr>
        <w:tab/>
        <w:t xml:space="preserve">No, it is on track. Bangalore Metro is </w:t>
      </w:r>
      <w:r w:rsidR="00081731">
        <w:rPr>
          <w:rFonts w:ascii="Book Antiqua" w:hAnsi="Book Antiqua"/>
          <w:sz w:val="22"/>
          <w:szCs w:val="22"/>
        </w:rPr>
        <w:t>delayed by almost 15 months.</w:t>
      </w:r>
    </w:p>
    <w:p w:rsidR="00CC4EB4" w:rsidRDefault="0008173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 xml:space="preserve"> </w:t>
      </w:r>
      <w:r w:rsidR="00731653" w:rsidRPr="0001162D">
        <w:rPr>
          <w:rFonts w:ascii="Book Antiqua" w:hAnsi="Book Antiqua"/>
          <w:b/>
          <w:sz w:val="22"/>
          <w:szCs w:val="22"/>
        </w:rPr>
        <w:t>Madan Gopal:</w:t>
      </w:r>
      <w:r w:rsidR="00731653" w:rsidRPr="0001162D">
        <w:rPr>
          <w:rFonts w:ascii="Book Antiqua" w:hAnsi="Book Antiqua"/>
          <w:sz w:val="22"/>
          <w:szCs w:val="22"/>
        </w:rPr>
        <w:tab/>
        <w:t>Any other new Metro Projects</w:t>
      </w:r>
      <w:r w:rsidR="00CC4EB4">
        <w:rPr>
          <w:rFonts w:ascii="Book Antiqua" w:hAnsi="Book Antiqua"/>
          <w:sz w:val="22"/>
          <w:szCs w:val="22"/>
        </w:rPr>
        <w:t xml:space="preserve"> for which </w:t>
      </w:r>
      <w:r w:rsidR="00731653" w:rsidRPr="0001162D">
        <w:rPr>
          <w:rFonts w:ascii="Book Antiqua" w:hAnsi="Book Antiqua"/>
          <w:sz w:val="22"/>
          <w:szCs w:val="22"/>
        </w:rPr>
        <w:t xml:space="preserve">you are seeing </w:t>
      </w:r>
      <w:r w:rsidR="00CC4EB4">
        <w:rPr>
          <w:rFonts w:ascii="Book Antiqua" w:hAnsi="Book Antiqua"/>
          <w:sz w:val="22"/>
          <w:szCs w:val="22"/>
        </w:rPr>
        <w:t xml:space="preserve">enquiries coming in </w:t>
      </w:r>
      <w:r w:rsidR="00731653" w:rsidRPr="0001162D">
        <w:rPr>
          <w:rFonts w:ascii="Book Antiqua" w:hAnsi="Book Antiqua"/>
          <w:sz w:val="22"/>
          <w:szCs w:val="22"/>
        </w:rPr>
        <w:t>now</w:t>
      </w:r>
      <w:r w:rsidR="00CC4EB4">
        <w:rPr>
          <w:rFonts w:ascii="Book Antiqua" w:hAnsi="Book Antiqua"/>
          <w:sz w:val="22"/>
          <w:szCs w:val="22"/>
        </w:rPr>
        <w:t>?</w:t>
      </w:r>
    </w:p>
    <w:p w:rsidR="00731653" w:rsidRPr="0001162D" w:rsidRDefault="00CC4EB4"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 xml:space="preserve"> </w:t>
      </w:r>
      <w:r w:rsidR="006C6F05" w:rsidRPr="0001162D">
        <w:rPr>
          <w:rFonts w:ascii="Book Antiqua" w:hAnsi="Book Antiqua"/>
          <w:b/>
          <w:sz w:val="22"/>
          <w:szCs w:val="22"/>
        </w:rPr>
        <w:t>Vir Advani</w:t>
      </w:r>
      <w:r w:rsidR="00731653" w:rsidRPr="0001162D">
        <w:rPr>
          <w:rFonts w:ascii="Book Antiqua" w:hAnsi="Book Antiqua"/>
          <w:b/>
          <w:sz w:val="22"/>
          <w:szCs w:val="22"/>
        </w:rPr>
        <w:t xml:space="preserve">: </w:t>
      </w:r>
      <w:r w:rsidR="00731653" w:rsidRPr="0001162D">
        <w:rPr>
          <w:rFonts w:ascii="Book Antiqua" w:hAnsi="Book Antiqua"/>
          <w:sz w:val="22"/>
          <w:szCs w:val="22"/>
        </w:rPr>
        <w:tab/>
      </w:r>
      <w:r w:rsidR="00731653" w:rsidRPr="00A03F6D">
        <w:rPr>
          <w:rFonts w:ascii="Book Antiqua" w:hAnsi="Book Antiqua"/>
          <w:sz w:val="22"/>
          <w:szCs w:val="22"/>
        </w:rPr>
        <w:t>No, we lost a couple of jo</w:t>
      </w:r>
      <w:r w:rsidRPr="00A03F6D">
        <w:rPr>
          <w:rFonts w:ascii="Book Antiqua" w:hAnsi="Book Antiqua"/>
          <w:sz w:val="22"/>
          <w:szCs w:val="22"/>
        </w:rPr>
        <w:t>bs last year.</w:t>
      </w:r>
      <w:r w:rsidR="00731653" w:rsidRPr="00A03F6D">
        <w:rPr>
          <w:rFonts w:ascii="Book Antiqua" w:hAnsi="Book Antiqua"/>
          <w:sz w:val="22"/>
          <w:szCs w:val="22"/>
        </w:rPr>
        <w:t xml:space="preserve"> </w:t>
      </w:r>
      <w:r w:rsidRPr="00A03F6D">
        <w:rPr>
          <w:rFonts w:ascii="Book Antiqua" w:hAnsi="Book Antiqua"/>
          <w:sz w:val="22"/>
          <w:szCs w:val="22"/>
        </w:rPr>
        <w:t>W</w:t>
      </w:r>
      <w:r w:rsidR="00731653" w:rsidRPr="00A03F6D">
        <w:rPr>
          <w:rFonts w:ascii="Book Antiqua" w:hAnsi="Book Antiqua"/>
          <w:sz w:val="22"/>
          <w:szCs w:val="22"/>
        </w:rPr>
        <w:t xml:space="preserve">e lost Kochi Metro and that </w:t>
      </w:r>
      <w:r w:rsidR="00A03F6D">
        <w:rPr>
          <w:rFonts w:ascii="Book Antiqua" w:hAnsi="Book Antiqua"/>
          <w:sz w:val="22"/>
          <w:szCs w:val="22"/>
        </w:rPr>
        <w:t>was of course elevated.</w:t>
      </w:r>
      <w:r w:rsidR="00731653" w:rsidRPr="00A03F6D">
        <w:rPr>
          <w:rFonts w:ascii="Book Antiqua" w:hAnsi="Book Antiqua"/>
          <w:sz w:val="22"/>
          <w:szCs w:val="22"/>
        </w:rPr>
        <w:t xml:space="preserve"> </w:t>
      </w:r>
      <w:r w:rsidR="00A03F6D">
        <w:rPr>
          <w:rFonts w:ascii="Book Antiqua" w:hAnsi="Book Antiqua"/>
          <w:sz w:val="22"/>
          <w:szCs w:val="22"/>
        </w:rPr>
        <w:t>T</w:t>
      </w:r>
      <w:r w:rsidR="00731653" w:rsidRPr="00A03F6D">
        <w:rPr>
          <w:rFonts w:ascii="Book Antiqua" w:hAnsi="Book Antiqua"/>
          <w:sz w:val="22"/>
          <w:szCs w:val="22"/>
        </w:rPr>
        <w:t xml:space="preserve">he PQ is much lower for elevated metros, so we lost that, but other than that </w:t>
      </w:r>
      <w:r w:rsidR="00A03F6D">
        <w:rPr>
          <w:rFonts w:ascii="Book Antiqua" w:hAnsi="Book Antiqua"/>
          <w:sz w:val="22"/>
          <w:szCs w:val="22"/>
        </w:rPr>
        <w:t>nothing was finalized last year. In the</w:t>
      </w:r>
      <w:r w:rsidR="00731653" w:rsidRPr="00A03F6D">
        <w:rPr>
          <w:rFonts w:ascii="Book Antiqua" w:hAnsi="Book Antiqua"/>
          <w:sz w:val="22"/>
          <w:szCs w:val="22"/>
        </w:rPr>
        <w:t xml:space="preserve"> current year Mumbai Metro is just in PQ stage right now, that is </w:t>
      </w:r>
      <w:r w:rsidR="00A03F6D">
        <w:rPr>
          <w:rFonts w:ascii="Book Antiqua" w:hAnsi="Book Antiqua"/>
          <w:sz w:val="22"/>
          <w:szCs w:val="22"/>
        </w:rPr>
        <w:t>Phase</w:t>
      </w:r>
      <w:r w:rsidR="00731653" w:rsidRPr="00A03F6D">
        <w:rPr>
          <w:rFonts w:ascii="Book Antiqua" w:hAnsi="Book Antiqua"/>
          <w:sz w:val="22"/>
          <w:szCs w:val="22"/>
        </w:rPr>
        <w:t>-3, and Ahmedabad Metro will come up for tender later in the year, that again is elevated, I believe last week or week before the long pending issues on Kolkata Metro have been resolved between the center and the state, and I believe therefore those tenders will probably come out later in the year. These ar</w:t>
      </w:r>
      <w:r w:rsidR="00AD1F92">
        <w:rPr>
          <w:rFonts w:ascii="Book Antiqua" w:hAnsi="Book Antiqua"/>
          <w:sz w:val="22"/>
          <w:szCs w:val="22"/>
        </w:rPr>
        <w:t>e the only three that are even being</w:t>
      </w:r>
      <w:r w:rsidR="00731653" w:rsidRPr="00A03F6D">
        <w:rPr>
          <w:rFonts w:ascii="Book Antiqua" w:hAnsi="Book Antiqua"/>
          <w:sz w:val="22"/>
          <w:szCs w:val="22"/>
        </w:rPr>
        <w:t xml:space="preserve"> spoken about as of now.</w:t>
      </w:r>
    </w:p>
    <w:p w:rsidR="000249B2"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Madan Gopal:</w:t>
      </w:r>
      <w:r w:rsidRPr="0001162D">
        <w:rPr>
          <w:rFonts w:ascii="Book Antiqua" w:hAnsi="Book Antiqua"/>
          <w:sz w:val="22"/>
          <w:szCs w:val="22"/>
        </w:rPr>
        <w:tab/>
        <w:t xml:space="preserve">Any pick up in momentum </w:t>
      </w:r>
      <w:r w:rsidR="000249B2">
        <w:rPr>
          <w:rFonts w:ascii="Book Antiqua" w:hAnsi="Book Antiqua"/>
          <w:sz w:val="22"/>
          <w:szCs w:val="22"/>
        </w:rPr>
        <w:t>on</w:t>
      </w:r>
      <w:r w:rsidRPr="0001162D">
        <w:rPr>
          <w:rFonts w:ascii="Book Antiqua" w:hAnsi="Book Antiqua"/>
          <w:sz w:val="22"/>
          <w:szCs w:val="22"/>
        </w:rPr>
        <w:t xml:space="preserve"> </w:t>
      </w:r>
      <w:r w:rsidR="00AD1F92">
        <w:rPr>
          <w:rFonts w:ascii="Book Antiqua" w:hAnsi="Book Antiqua"/>
          <w:sz w:val="22"/>
          <w:szCs w:val="22"/>
        </w:rPr>
        <w:t>C</w:t>
      </w:r>
      <w:r w:rsidRPr="0001162D">
        <w:rPr>
          <w:rFonts w:ascii="Book Antiqua" w:hAnsi="Book Antiqua"/>
          <w:sz w:val="22"/>
          <w:szCs w:val="22"/>
        </w:rPr>
        <w:t>ommercial side in South</w:t>
      </w:r>
      <w:r w:rsidR="000249B2">
        <w:rPr>
          <w:rFonts w:ascii="Book Antiqua" w:hAnsi="Book Antiqua"/>
          <w:sz w:val="22"/>
          <w:szCs w:val="22"/>
        </w:rPr>
        <w:t>ern India?</w:t>
      </w:r>
    </w:p>
    <w:p w:rsidR="00731653" w:rsidRPr="0001162D" w:rsidRDefault="000249B2"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 xml:space="preserve"> </w:t>
      </w:r>
      <w:r w:rsidR="006C6F05" w:rsidRPr="0001162D">
        <w:rPr>
          <w:rFonts w:ascii="Book Antiqua" w:hAnsi="Book Antiqua"/>
          <w:b/>
          <w:sz w:val="22"/>
          <w:szCs w:val="22"/>
        </w:rPr>
        <w:t>Vir Advani</w:t>
      </w:r>
      <w:r w:rsidR="00731653" w:rsidRPr="0001162D">
        <w:rPr>
          <w:rFonts w:ascii="Book Antiqua" w:hAnsi="Book Antiqua"/>
          <w:b/>
          <w:sz w:val="22"/>
          <w:szCs w:val="22"/>
        </w:rPr>
        <w:t xml:space="preserve">: </w:t>
      </w:r>
      <w:r w:rsidR="00731653" w:rsidRPr="0001162D">
        <w:rPr>
          <w:rFonts w:ascii="Book Antiqua" w:hAnsi="Book Antiqua"/>
          <w:sz w:val="22"/>
          <w:szCs w:val="22"/>
        </w:rPr>
        <w:tab/>
        <w:t>Bangalore, things are looking very positive</w:t>
      </w:r>
      <w:r w:rsidR="008835DD">
        <w:rPr>
          <w:rFonts w:ascii="Book Antiqua" w:hAnsi="Book Antiqua"/>
          <w:sz w:val="22"/>
          <w:szCs w:val="22"/>
        </w:rPr>
        <w:t>.</w:t>
      </w:r>
      <w:r w:rsidR="00731653" w:rsidRPr="0001162D">
        <w:rPr>
          <w:rFonts w:ascii="Book Antiqua" w:hAnsi="Book Antiqua"/>
          <w:sz w:val="22"/>
          <w:szCs w:val="22"/>
        </w:rPr>
        <w:t xml:space="preserve"> </w:t>
      </w:r>
      <w:r w:rsidR="008835DD">
        <w:rPr>
          <w:rFonts w:ascii="Book Antiqua" w:hAnsi="Book Antiqua"/>
          <w:sz w:val="22"/>
          <w:szCs w:val="22"/>
        </w:rPr>
        <w:t>B</w:t>
      </w:r>
      <w:r w:rsidR="00731653" w:rsidRPr="0001162D">
        <w:rPr>
          <w:rFonts w:ascii="Book Antiqua" w:hAnsi="Book Antiqua"/>
          <w:sz w:val="22"/>
          <w:szCs w:val="22"/>
        </w:rPr>
        <w:t xml:space="preserve">oth enquiry levels </w:t>
      </w:r>
      <w:r w:rsidR="008835DD">
        <w:rPr>
          <w:rFonts w:ascii="Book Antiqua" w:hAnsi="Book Antiqua"/>
          <w:sz w:val="22"/>
          <w:szCs w:val="22"/>
        </w:rPr>
        <w:t>and</w:t>
      </w:r>
      <w:r w:rsidR="00731653" w:rsidRPr="0001162D">
        <w:rPr>
          <w:rFonts w:ascii="Book Antiqua" w:hAnsi="Book Antiqua"/>
          <w:sz w:val="22"/>
          <w:szCs w:val="22"/>
        </w:rPr>
        <w:t xml:space="preserve"> finalizations are up</w:t>
      </w:r>
      <w:r w:rsidR="008835DD">
        <w:rPr>
          <w:rFonts w:ascii="Book Antiqua" w:hAnsi="Book Antiqua"/>
          <w:sz w:val="22"/>
          <w:szCs w:val="22"/>
        </w:rPr>
        <w:t>.</w:t>
      </w:r>
      <w:r w:rsidR="00731653" w:rsidRPr="0001162D">
        <w:rPr>
          <w:rFonts w:ascii="Book Antiqua" w:hAnsi="Book Antiqua"/>
          <w:sz w:val="22"/>
          <w:szCs w:val="22"/>
        </w:rPr>
        <w:t xml:space="preserve"> </w:t>
      </w:r>
      <w:r w:rsidR="008835DD">
        <w:rPr>
          <w:rFonts w:ascii="Book Antiqua" w:hAnsi="Book Antiqua"/>
          <w:sz w:val="22"/>
          <w:szCs w:val="22"/>
        </w:rPr>
        <w:t>Pace of work has improved. T</w:t>
      </w:r>
      <w:r w:rsidR="00731653" w:rsidRPr="0001162D">
        <w:rPr>
          <w:rFonts w:ascii="Book Antiqua" w:hAnsi="Book Antiqua"/>
          <w:sz w:val="22"/>
          <w:szCs w:val="22"/>
        </w:rPr>
        <w:t>his is all IT buildings primarily</w:t>
      </w:r>
      <w:r w:rsidR="00177696">
        <w:rPr>
          <w:rFonts w:ascii="Book Antiqua" w:hAnsi="Book Antiqua"/>
          <w:sz w:val="22"/>
          <w:szCs w:val="22"/>
        </w:rPr>
        <w:t>.</w:t>
      </w:r>
      <w:r w:rsidR="00731653" w:rsidRPr="0001162D">
        <w:rPr>
          <w:rFonts w:ascii="Book Antiqua" w:hAnsi="Book Antiqua"/>
          <w:sz w:val="22"/>
          <w:szCs w:val="22"/>
        </w:rPr>
        <w:t xml:space="preserve"> </w:t>
      </w:r>
      <w:r w:rsidR="00177696">
        <w:rPr>
          <w:rFonts w:ascii="Book Antiqua" w:hAnsi="Book Antiqua"/>
          <w:sz w:val="22"/>
          <w:szCs w:val="22"/>
        </w:rPr>
        <w:t>W</w:t>
      </w:r>
      <w:r w:rsidR="00731653" w:rsidRPr="0001162D">
        <w:rPr>
          <w:rFonts w:ascii="Book Antiqua" w:hAnsi="Book Antiqua"/>
          <w:sz w:val="22"/>
          <w:szCs w:val="22"/>
        </w:rPr>
        <w:t xml:space="preserve">hile the customer is </w:t>
      </w:r>
      <w:r w:rsidR="00177696">
        <w:rPr>
          <w:rFonts w:ascii="Book Antiqua" w:hAnsi="Book Antiqua"/>
          <w:sz w:val="22"/>
          <w:szCs w:val="22"/>
        </w:rPr>
        <w:t>a developer, more often than not</w:t>
      </w:r>
      <w:r w:rsidR="00AD1F92">
        <w:rPr>
          <w:rFonts w:ascii="Book Antiqua" w:hAnsi="Book Antiqua"/>
          <w:sz w:val="22"/>
          <w:szCs w:val="22"/>
        </w:rPr>
        <w:t>,</w:t>
      </w:r>
      <w:r w:rsidR="00731653" w:rsidRPr="0001162D">
        <w:rPr>
          <w:rFonts w:ascii="Book Antiqua" w:hAnsi="Book Antiqua"/>
          <w:sz w:val="22"/>
          <w:szCs w:val="22"/>
        </w:rPr>
        <w:t xml:space="preserve"> it is lin</w:t>
      </w:r>
      <w:r w:rsidR="00177696">
        <w:rPr>
          <w:rFonts w:ascii="Book Antiqua" w:hAnsi="Book Antiqua"/>
          <w:sz w:val="22"/>
          <w:szCs w:val="22"/>
        </w:rPr>
        <w:t>ked to an end user tenancy deal.</w:t>
      </w:r>
      <w:r w:rsidR="00731653" w:rsidRPr="0001162D">
        <w:rPr>
          <w:rFonts w:ascii="Book Antiqua" w:hAnsi="Book Antiqua"/>
          <w:sz w:val="22"/>
          <w:szCs w:val="22"/>
        </w:rPr>
        <w:t xml:space="preserve"> </w:t>
      </w:r>
      <w:r w:rsidR="00177696">
        <w:rPr>
          <w:rFonts w:ascii="Book Antiqua" w:hAnsi="Book Antiqua"/>
          <w:sz w:val="22"/>
          <w:szCs w:val="22"/>
        </w:rPr>
        <w:t>S</w:t>
      </w:r>
      <w:r w:rsidR="00731653" w:rsidRPr="0001162D">
        <w:rPr>
          <w:rFonts w:ascii="Book Antiqua" w:hAnsi="Book Antiqua"/>
          <w:sz w:val="22"/>
          <w:szCs w:val="22"/>
        </w:rPr>
        <w:t xml:space="preserve">o you know who the end user is, you know who the developer is, and the specifications are actually finalized by the end user but the project is paid for by the developer. So that seems to be a new model in Bangalore </w:t>
      </w:r>
      <w:r w:rsidR="00177696">
        <w:rPr>
          <w:rFonts w:ascii="Book Antiqua" w:hAnsi="Book Antiqua"/>
          <w:sz w:val="22"/>
          <w:szCs w:val="22"/>
        </w:rPr>
        <w:t>which</w:t>
      </w:r>
      <w:r w:rsidR="00731653" w:rsidRPr="0001162D">
        <w:rPr>
          <w:rFonts w:ascii="Book Antiqua" w:hAnsi="Book Antiqua"/>
          <w:sz w:val="22"/>
          <w:szCs w:val="22"/>
        </w:rPr>
        <w:t xml:space="preserve"> is doing quite well. Other than Bangalore, Hyderabad and Chennai are very quiet</w:t>
      </w:r>
      <w:r w:rsidR="00177696">
        <w:rPr>
          <w:rFonts w:ascii="Book Antiqua" w:hAnsi="Book Antiqua"/>
          <w:sz w:val="22"/>
          <w:szCs w:val="22"/>
        </w:rPr>
        <w:t>.</w:t>
      </w:r>
      <w:r w:rsidR="00731653" w:rsidRPr="0001162D">
        <w:rPr>
          <w:rFonts w:ascii="Book Antiqua" w:hAnsi="Book Antiqua"/>
          <w:sz w:val="22"/>
          <w:szCs w:val="22"/>
        </w:rPr>
        <w:t xml:space="preserve"> </w:t>
      </w:r>
      <w:r w:rsidR="00177696">
        <w:rPr>
          <w:rFonts w:ascii="Book Antiqua" w:hAnsi="Book Antiqua"/>
          <w:sz w:val="22"/>
          <w:szCs w:val="22"/>
        </w:rPr>
        <w:t>T</w:t>
      </w:r>
      <w:r w:rsidR="00731653" w:rsidRPr="0001162D">
        <w:rPr>
          <w:rFonts w:ascii="Book Antiqua" w:hAnsi="Book Antiqua"/>
          <w:sz w:val="22"/>
          <w:szCs w:val="22"/>
        </w:rPr>
        <w:t>here is some pickup</w:t>
      </w:r>
      <w:r w:rsidR="00177696">
        <w:rPr>
          <w:rFonts w:ascii="Book Antiqua" w:hAnsi="Book Antiqua"/>
          <w:sz w:val="22"/>
          <w:szCs w:val="22"/>
        </w:rPr>
        <w:t xml:space="preserve"> in Kerala</w:t>
      </w:r>
      <w:r w:rsidR="00AD1F92">
        <w:rPr>
          <w:rFonts w:ascii="Book Antiqua" w:hAnsi="Book Antiqua"/>
          <w:sz w:val="22"/>
          <w:szCs w:val="22"/>
        </w:rPr>
        <w:t>,</w:t>
      </w:r>
      <w:r w:rsidR="00731653" w:rsidRPr="0001162D">
        <w:rPr>
          <w:rFonts w:ascii="Book Antiqua" w:hAnsi="Book Antiqua"/>
          <w:sz w:val="22"/>
          <w:szCs w:val="22"/>
        </w:rPr>
        <w:t xml:space="preserve"> but of course the volume is very low.</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Madan Gopal:</w:t>
      </w:r>
      <w:r w:rsidRPr="0001162D">
        <w:rPr>
          <w:rFonts w:ascii="Book Antiqua" w:hAnsi="Book Antiqua"/>
          <w:sz w:val="22"/>
          <w:szCs w:val="22"/>
        </w:rPr>
        <w:tab/>
        <w:t>Sir, one of your peers was very critical about taking orders</w:t>
      </w:r>
      <w:r w:rsidR="00A91AE7">
        <w:rPr>
          <w:rFonts w:ascii="Book Antiqua" w:hAnsi="Book Antiqua"/>
          <w:sz w:val="22"/>
          <w:szCs w:val="22"/>
        </w:rPr>
        <w:t xml:space="preserve"> on this developer-based model. A</w:t>
      </w:r>
      <w:r w:rsidRPr="0001162D">
        <w:rPr>
          <w:rFonts w:ascii="Book Antiqua" w:hAnsi="Book Antiqua"/>
          <w:sz w:val="22"/>
          <w:szCs w:val="22"/>
        </w:rPr>
        <w:t xml:space="preserve">re we comfortable </w:t>
      </w:r>
      <w:r w:rsidR="00A91AE7">
        <w:rPr>
          <w:rFonts w:ascii="Book Antiqua" w:hAnsi="Book Antiqua"/>
          <w:sz w:val="22"/>
          <w:szCs w:val="22"/>
        </w:rPr>
        <w:t>given that</w:t>
      </w:r>
      <w:r w:rsidRPr="0001162D">
        <w:rPr>
          <w:rFonts w:ascii="Book Antiqua" w:hAnsi="Book Antiqua"/>
          <w:sz w:val="22"/>
          <w:szCs w:val="22"/>
        </w:rPr>
        <w:t xml:space="preserve"> the developer-</w:t>
      </w:r>
      <w:r w:rsidRPr="0001162D">
        <w:rPr>
          <w:rFonts w:ascii="Book Antiqua" w:hAnsi="Book Antiqua"/>
          <w:sz w:val="22"/>
          <w:szCs w:val="22"/>
        </w:rPr>
        <w:lastRenderedPageBreak/>
        <w:t>based projects have given some pain the past</w:t>
      </w:r>
      <w:r w:rsidR="00A91AE7">
        <w:rPr>
          <w:rFonts w:ascii="Book Antiqua" w:hAnsi="Book Antiqua"/>
          <w:sz w:val="22"/>
          <w:szCs w:val="22"/>
        </w:rPr>
        <w:t>?</w:t>
      </w:r>
      <w:r w:rsidRPr="0001162D">
        <w:rPr>
          <w:rFonts w:ascii="Book Antiqua" w:hAnsi="Book Antiqua"/>
          <w:sz w:val="22"/>
          <w:szCs w:val="22"/>
        </w:rPr>
        <w:t xml:space="preserve"> </w:t>
      </w:r>
      <w:r w:rsidR="00A91AE7">
        <w:rPr>
          <w:rFonts w:ascii="Book Antiqua" w:hAnsi="Book Antiqua"/>
          <w:sz w:val="22"/>
          <w:szCs w:val="22"/>
        </w:rPr>
        <w:t>W</w:t>
      </w:r>
      <w:r w:rsidRPr="0001162D">
        <w:rPr>
          <w:rFonts w:ascii="Book Antiqua" w:hAnsi="Book Antiqua"/>
          <w:sz w:val="22"/>
          <w:szCs w:val="22"/>
        </w:rPr>
        <w:t>hat is your take on that?</w:t>
      </w:r>
    </w:p>
    <w:p w:rsidR="00731653"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731653" w:rsidRPr="0001162D">
        <w:rPr>
          <w:rFonts w:ascii="Book Antiqua" w:hAnsi="Book Antiqua"/>
          <w:b/>
          <w:sz w:val="22"/>
          <w:szCs w:val="22"/>
        </w:rPr>
        <w:t xml:space="preserve">: </w:t>
      </w:r>
      <w:r w:rsidR="00731653" w:rsidRPr="0001162D">
        <w:rPr>
          <w:rFonts w:ascii="Book Antiqua" w:hAnsi="Book Antiqua"/>
          <w:sz w:val="22"/>
          <w:szCs w:val="22"/>
        </w:rPr>
        <w:tab/>
      </w:r>
      <w:r w:rsidR="00952B5A">
        <w:rPr>
          <w:rFonts w:ascii="Book Antiqua" w:hAnsi="Book Antiqua"/>
          <w:sz w:val="22"/>
          <w:szCs w:val="22"/>
        </w:rPr>
        <w:t>W</w:t>
      </w:r>
      <w:r w:rsidR="00731653" w:rsidRPr="0001162D">
        <w:rPr>
          <w:rFonts w:ascii="Book Antiqua" w:hAnsi="Book Antiqua"/>
          <w:sz w:val="22"/>
          <w:szCs w:val="22"/>
        </w:rPr>
        <w:t xml:space="preserve">e have different thresholds and internal requirements for </w:t>
      </w:r>
      <w:r w:rsidR="00952B5A">
        <w:rPr>
          <w:rFonts w:ascii="Book Antiqua" w:hAnsi="Book Antiqua"/>
          <w:sz w:val="22"/>
          <w:szCs w:val="22"/>
        </w:rPr>
        <w:t>the developer business. W</w:t>
      </w:r>
      <w:r w:rsidR="00731653" w:rsidRPr="0001162D">
        <w:rPr>
          <w:rFonts w:ascii="Book Antiqua" w:hAnsi="Book Antiqua"/>
          <w:sz w:val="22"/>
          <w:szCs w:val="22"/>
        </w:rPr>
        <w:t>e work with only a handful of builders on an all India basis now</w:t>
      </w:r>
      <w:r w:rsidR="00952B5A">
        <w:rPr>
          <w:rFonts w:ascii="Book Antiqua" w:hAnsi="Book Antiqua"/>
          <w:sz w:val="22"/>
          <w:szCs w:val="22"/>
        </w:rPr>
        <w:t>.</w:t>
      </w:r>
      <w:r w:rsidR="00731653" w:rsidRPr="0001162D">
        <w:rPr>
          <w:rFonts w:ascii="Book Antiqua" w:hAnsi="Book Antiqua"/>
          <w:sz w:val="22"/>
          <w:szCs w:val="22"/>
        </w:rPr>
        <w:t xml:space="preserve"> I do not think it will be more than 15 developers that we are working with. So far things have been </w:t>
      </w:r>
      <w:r w:rsidR="00952B5A">
        <w:rPr>
          <w:rFonts w:ascii="Book Antiqua" w:hAnsi="Book Antiqua"/>
          <w:sz w:val="22"/>
          <w:szCs w:val="22"/>
        </w:rPr>
        <w:t>fine.</w:t>
      </w:r>
      <w:r w:rsidR="00731653" w:rsidRPr="0001162D">
        <w:rPr>
          <w:rFonts w:ascii="Book Antiqua" w:hAnsi="Book Antiqua"/>
          <w:sz w:val="22"/>
          <w:szCs w:val="22"/>
        </w:rPr>
        <w:t xml:space="preserve"> </w:t>
      </w:r>
      <w:r w:rsidR="00952B5A">
        <w:rPr>
          <w:rFonts w:ascii="Book Antiqua" w:hAnsi="Book Antiqua"/>
          <w:sz w:val="22"/>
          <w:szCs w:val="22"/>
        </w:rPr>
        <w:t>L</w:t>
      </w:r>
      <w:r w:rsidR="00731653" w:rsidRPr="0001162D">
        <w:rPr>
          <w:rFonts w:ascii="Book Antiqua" w:hAnsi="Book Antiqua"/>
          <w:sz w:val="22"/>
          <w:szCs w:val="22"/>
        </w:rPr>
        <w:t>ike I said, they are also very cautious about building</w:t>
      </w:r>
      <w:r w:rsidR="00952B5A">
        <w:rPr>
          <w:rFonts w:ascii="Book Antiqua" w:hAnsi="Book Antiqua"/>
          <w:sz w:val="22"/>
          <w:szCs w:val="22"/>
        </w:rPr>
        <w:t>.</w:t>
      </w:r>
      <w:r w:rsidR="00731653" w:rsidRPr="0001162D">
        <w:rPr>
          <w:rFonts w:ascii="Book Antiqua" w:hAnsi="Book Antiqua"/>
          <w:sz w:val="22"/>
          <w:szCs w:val="22"/>
        </w:rPr>
        <w:t xml:space="preserve"> </w:t>
      </w:r>
      <w:r w:rsidR="00952B5A">
        <w:rPr>
          <w:rFonts w:ascii="Book Antiqua" w:hAnsi="Book Antiqua"/>
          <w:sz w:val="22"/>
          <w:szCs w:val="22"/>
        </w:rPr>
        <w:t>T</w:t>
      </w:r>
      <w:r w:rsidR="00731653" w:rsidRPr="0001162D">
        <w:rPr>
          <w:rFonts w:ascii="Book Antiqua" w:hAnsi="Book Antiqua"/>
          <w:sz w:val="22"/>
          <w:szCs w:val="22"/>
        </w:rPr>
        <w:t>hey are only building when there is tenant or owner identified. So as long as you keep track of all those metrics, it appears to be safe business to do. We are, for example, not doing any hotels right now and things like that, so that exposure also is not here.</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Madan Gopal:</w:t>
      </w:r>
      <w:r w:rsidRPr="0001162D">
        <w:rPr>
          <w:rFonts w:ascii="Book Antiqua" w:hAnsi="Book Antiqua"/>
          <w:sz w:val="22"/>
          <w:szCs w:val="22"/>
        </w:rPr>
        <w:tab/>
        <w:t>Sir, with the current size of our AC business alone, which is Split plus Window, will it be around Rs.1,000 crores or where it will be?</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B. Thiagarajan:</w:t>
      </w:r>
      <w:r w:rsidRPr="0001162D">
        <w:rPr>
          <w:rFonts w:ascii="Book Antiqua" w:hAnsi="Book Antiqua"/>
          <w:sz w:val="22"/>
          <w:szCs w:val="22"/>
        </w:rPr>
        <w:tab/>
        <w:t>Slightly lower than Rs.1,000 crores.</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Madan Gopal:</w:t>
      </w:r>
      <w:r w:rsidRPr="0001162D">
        <w:rPr>
          <w:rFonts w:ascii="Book Antiqua" w:hAnsi="Book Antiqua"/>
          <w:sz w:val="22"/>
          <w:szCs w:val="22"/>
        </w:rPr>
        <w:tab/>
        <w:t>So you are factoring in a market share accretion of another 100 bps next year in your guidance?</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B. Thiagarajan:</w:t>
      </w:r>
      <w:r w:rsidRPr="0001162D">
        <w:rPr>
          <w:rFonts w:ascii="Book Antiqua" w:hAnsi="Book Antiqua"/>
          <w:sz w:val="22"/>
          <w:szCs w:val="22"/>
        </w:rPr>
        <w:tab/>
        <w:t>That is right.</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Moderator;</w:t>
      </w:r>
      <w:r w:rsidRPr="0001162D">
        <w:rPr>
          <w:rFonts w:ascii="Book Antiqua" w:hAnsi="Book Antiqua"/>
          <w:sz w:val="22"/>
          <w:szCs w:val="22"/>
        </w:rPr>
        <w:tab/>
        <w:t>The next question is from the line of Ravi Swaminathan from Spark Capital, please go ahead.</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Ravi Swaminathan:</w:t>
      </w:r>
      <w:r w:rsidRPr="0001162D">
        <w:rPr>
          <w:rFonts w:ascii="Book Antiqua" w:hAnsi="Book Antiqua"/>
          <w:sz w:val="22"/>
          <w:szCs w:val="22"/>
        </w:rPr>
        <w:tab/>
        <w:t>In the UCP segment, apart from the Room ACs can you give me the breakup of the other products</w:t>
      </w:r>
      <w:r w:rsidR="00DE03D9">
        <w:rPr>
          <w:rFonts w:ascii="Book Antiqua" w:hAnsi="Book Antiqua"/>
          <w:sz w:val="22"/>
          <w:szCs w:val="22"/>
        </w:rPr>
        <w:t>,</w:t>
      </w:r>
      <w:r w:rsidRPr="0001162D">
        <w:rPr>
          <w:rFonts w:ascii="Book Antiqua" w:hAnsi="Book Antiqua"/>
          <w:sz w:val="22"/>
          <w:szCs w:val="22"/>
        </w:rPr>
        <w:t xml:space="preserve"> in terms of revenue for this year?</w:t>
      </w:r>
    </w:p>
    <w:p w:rsidR="00731653"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B. Thiagarajan</w:t>
      </w:r>
      <w:r w:rsidR="00731653" w:rsidRPr="0001162D">
        <w:rPr>
          <w:rFonts w:ascii="Book Antiqua" w:hAnsi="Book Antiqua"/>
          <w:b/>
          <w:sz w:val="22"/>
          <w:szCs w:val="22"/>
        </w:rPr>
        <w:t xml:space="preserve">: </w:t>
      </w:r>
      <w:r w:rsidR="00731653" w:rsidRPr="0001162D">
        <w:rPr>
          <w:rFonts w:ascii="Book Antiqua" w:hAnsi="Book Antiqua"/>
          <w:sz w:val="22"/>
          <w:szCs w:val="22"/>
        </w:rPr>
        <w:tab/>
        <w:t>Every call I say, it becomes a selective disclosure</w:t>
      </w:r>
      <w:r w:rsidR="00DE03D9">
        <w:rPr>
          <w:rFonts w:ascii="Book Antiqua" w:hAnsi="Book Antiqua"/>
          <w:sz w:val="22"/>
          <w:szCs w:val="22"/>
        </w:rPr>
        <w:t xml:space="preserve">. </w:t>
      </w:r>
      <w:r w:rsidR="00731653" w:rsidRPr="0001162D">
        <w:rPr>
          <w:rFonts w:ascii="Book Antiqua" w:hAnsi="Book Antiqua"/>
          <w:sz w:val="22"/>
          <w:szCs w:val="22"/>
        </w:rPr>
        <w:t>It will not be fair on my part, but you can safely conclud</w:t>
      </w:r>
      <w:r w:rsidR="00AD1F92">
        <w:rPr>
          <w:rFonts w:ascii="Book Antiqua" w:hAnsi="Book Antiqua"/>
          <w:sz w:val="22"/>
          <w:szCs w:val="22"/>
        </w:rPr>
        <w:t>e that 70% of that is Room Airc</w:t>
      </w:r>
      <w:r w:rsidR="00731653" w:rsidRPr="0001162D">
        <w:rPr>
          <w:rFonts w:ascii="Book Antiqua" w:hAnsi="Book Antiqua"/>
          <w:sz w:val="22"/>
          <w:szCs w:val="22"/>
        </w:rPr>
        <w:t>onditioners.</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Ravi Swaminathan:</w:t>
      </w:r>
      <w:r w:rsidRPr="0001162D">
        <w:rPr>
          <w:rFonts w:ascii="Book Antiqua" w:hAnsi="Book Antiqua"/>
          <w:sz w:val="22"/>
          <w:szCs w:val="22"/>
        </w:rPr>
        <w:tab/>
        <w:t>In the fourth quarter</w:t>
      </w:r>
      <w:r w:rsidR="00DE03D9">
        <w:rPr>
          <w:rFonts w:ascii="Book Antiqua" w:hAnsi="Book Antiqua"/>
          <w:sz w:val="22"/>
          <w:szCs w:val="22"/>
        </w:rPr>
        <w:t>,</w:t>
      </w:r>
      <w:r w:rsidRPr="0001162D">
        <w:rPr>
          <w:rFonts w:ascii="Book Antiqua" w:hAnsi="Book Antiqua"/>
          <w:sz w:val="22"/>
          <w:szCs w:val="22"/>
        </w:rPr>
        <w:t xml:space="preserve"> what was the pace of growth in room ACs alone in the UCP space?</w:t>
      </w:r>
    </w:p>
    <w:p w:rsidR="00731653"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B. Thiagarajan</w:t>
      </w:r>
      <w:r w:rsidR="00731653" w:rsidRPr="0001162D">
        <w:rPr>
          <w:rFonts w:ascii="Book Antiqua" w:hAnsi="Book Antiqua"/>
          <w:b/>
          <w:sz w:val="22"/>
          <w:szCs w:val="22"/>
        </w:rPr>
        <w:t xml:space="preserve">: </w:t>
      </w:r>
      <w:r w:rsidR="00731653" w:rsidRPr="0001162D">
        <w:rPr>
          <w:rFonts w:ascii="Book Antiqua" w:hAnsi="Book Antiqua"/>
          <w:sz w:val="22"/>
          <w:szCs w:val="22"/>
        </w:rPr>
        <w:tab/>
        <w:t>Around 27% or so.</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Ravi Swaminathan:</w:t>
      </w:r>
      <w:r w:rsidRPr="0001162D">
        <w:rPr>
          <w:rFonts w:ascii="Book Antiqua" w:hAnsi="Book Antiqua"/>
          <w:sz w:val="22"/>
          <w:szCs w:val="22"/>
        </w:rPr>
        <w:tab/>
        <w:t>No, that was for the entire Cooling Products segment?</w:t>
      </w:r>
    </w:p>
    <w:p w:rsidR="00731653"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B. Thiagarajan</w:t>
      </w:r>
      <w:r w:rsidR="00731653" w:rsidRPr="0001162D">
        <w:rPr>
          <w:rFonts w:ascii="Book Antiqua" w:hAnsi="Book Antiqua"/>
          <w:b/>
          <w:sz w:val="22"/>
          <w:szCs w:val="22"/>
        </w:rPr>
        <w:t xml:space="preserve">: </w:t>
      </w:r>
      <w:r w:rsidR="00731653" w:rsidRPr="0001162D">
        <w:rPr>
          <w:rFonts w:ascii="Book Antiqua" w:hAnsi="Book Antiqua"/>
          <w:sz w:val="22"/>
          <w:szCs w:val="22"/>
        </w:rPr>
        <w:tab/>
        <w:t>Correct, all of them would have grown more or less equally because Deep Freezer</w:t>
      </w:r>
      <w:r w:rsidR="00DE03D9">
        <w:rPr>
          <w:rFonts w:ascii="Book Antiqua" w:hAnsi="Book Antiqua"/>
          <w:sz w:val="22"/>
          <w:szCs w:val="22"/>
        </w:rPr>
        <w:t>s</w:t>
      </w:r>
      <w:r w:rsidR="00731653" w:rsidRPr="0001162D">
        <w:rPr>
          <w:rFonts w:ascii="Book Antiqua" w:hAnsi="Book Antiqua"/>
          <w:sz w:val="22"/>
          <w:szCs w:val="22"/>
        </w:rPr>
        <w:t xml:space="preserve"> peak season is actually Q4 rather than Q1.</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Ravi Swaminathan:</w:t>
      </w:r>
      <w:r w:rsidRPr="0001162D">
        <w:rPr>
          <w:rFonts w:ascii="Book Antiqua" w:hAnsi="Book Antiqua"/>
          <w:sz w:val="22"/>
          <w:szCs w:val="22"/>
        </w:rPr>
        <w:tab/>
        <w:t xml:space="preserve">One of your competitors </w:t>
      </w:r>
      <w:r w:rsidR="00DE03D9" w:rsidRPr="0001162D">
        <w:rPr>
          <w:rFonts w:ascii="Book Antiqua" w:hAnsi="Book Antiqua"/>
          <w:sz w:val="22"/>
          <w:szCs w:val="22"/>
        </w:rPr>
        <w:t xml:space="preserve">in the EMP space </w:t>
      </w:r>
      <w:r w:rsidRPr="0001162D">
        <w:rPr>
          <w:rFonts w:ascii="Book Antiqua" w:hAnsi="Book Antiqua"/>
          <w:sz w:val="22"/>
          <w:szCs w:val="22"/>
        </w:rPr>
        <w:t xml:space="preserve">mentioned that the number of bidders </w:t>
      </w:r>
      <w:r w:rsidR="00DE03D9">
        <w:rPr>
          <w:rFonts w:ascii="Book Antiqua" w:hAnsi="Book Antiqua"/>
          <w:sz w:val="22"/>
          <w:szCs w:val="22"/>
        </w:rPr>
        <w:t>for</w:t>
      </w:r>
      <w:r w:rsidRPr="0001162D">
        <w:rPr>
          <w:rFonts w:ascii="Book Antiqua" w:hAnsi="Book Antiqua"/>
          <w:sz w:val="22"/>
          <w:szCs w:val="22"/>
        </w:rPr>
        <w:t xml:space="preserve"> Kochi Metro were as high as 12</w:t>
      </w:r>
      <w:r w:rsidR="00DE03D9">
        <w:rPr>
          <w:rFonts w:ascii="Book Antiqua" w:hAnsi="Book Antiqua"/>
          <w:sz w:val="22"/>
          <w:szCs w:val="22"/>
        </w:rPr>
        <w:t>.</w:t>
      </w:r>
      <w:r w:rsidRPr="0001162D">
        <w:rPr>
          <w:rFonts w:ascii="Book Antiqua" w:hAnsi="Book Antiqua"/>
          <w:sz w:val="22"/>
          <w:szCs w:val="22"/>
        </w:rPr>
        <w:t xml:space="preserve"> </w:t>
      </w:r>
      <w:r w:rsidR="00DE03D9">
        <w:rPr>
          <w:rFonts w:ascii="Book Antiqua" w:hAnsi="Book Antiqua"/>
          <w:sz w:val="22"/>
          <w:szCs w:val="22"/>
        </w:rPr>
        <w:t>H</w:t>
      </w:r>
      <w:r w:rsidRPr="0001162D">
        <w:rPr>
          <w:rFonts w:ascii="Book Antiqua" w:hAnsi="Book Antiqua"/>
          <w:sz w:val="22"/>
          <w:szCs w:val="22"/>
        </w:rPr>
        <w:t>ow do you see competition panning out</w:t>
      </w:r>
      <w:r w:rsidR="00DE03D9">
        <w:rPr>
          <w:rFonts w:ascii="Book Antiqua" w:hAnsi="Book Antiqua"/>
          <w:sz w:val="22"/>
          <w:szCs w:val="22"/>
        </w:rPr>
        <w:t>,</w:t>
      </w:r>
      <w:r w:rsidRPr="0001162D">
        <w:rPr>
          <w:rFonts w:ascii="Book Antiqua" w:hAnsi="Book Antiqua"/>
          <w:sz w:val="22"/>
          <w:szCs w:val="22"/>
        </w:rPr>
        <w:t xml:space="preserve"> Metro and Airport orders</w:t>
      </w:r>
      <w:r w:rsidR="00DE03D9">
        <w:rPr>
          <w:rFonts w:ascii="Book Antiqua" w:hAnsi="Book Antiqua"/>
          <w:sz w:val="22"/>
          <w:szCs w:val="22"/>
        </w:rPr>
        <w:t>,</w:t>
      </w:r>
      <w:r w:rsidRPr="0001162D">
        <w:rPr>
          <w:rFonts w:ascii="Book Antiqua" w:hAnsi="Book Antiqua"/>
          <w:sz w:val="22"/>
          <w:szCs w:val="22"/>
        </w:rPr>
        <w:t xml:space="preserve"> going forward</w:t>
      </w:r>
      <w:r w:rsidR="00DE03D9">
        <w:rPr>
          <w:rFonts w:ascii="Book Antiqua" w:hAnsi="Book Antiqua"/>
          <w:sz w:val="22"/>
          <w:szCs w:val="22"/>
        </w:rPr>
        <w:t>?</w:t>
      </w:r>
      <w:r w:rsidRPr="0001162D">
        <w:rPr>
          <w:rFonts w:ascii="Book Antiqua" w:hAnsi="Book Antiqua"/>
          <w:sz w:val="22"/>
          <w:szCs w:val="22"/>
        </w:rPr>
        <w:t xml:space="preserve"> </w:t>
      </w:r>
      <w:r w:rsidR="00DE03D9">
        <w:rPr>
          <w:rFonts w:ascii="Book Antiqua" w:hAnsi="Book Antiqua"/>
          <w:sz w:val="22"/>
          <w:szCs w:val="22"/>
        </w:rPr>
        <w:t>I</w:t>
      </w:r>
      <w:r w:rsidRPr="0001162D">
        <w:rPr>
          <w:rFonts w:ascii="Book Antiqua" w:hAnsi="Book Antiqua"/>
          <w:sz w:val="22"/>
          <w:szCs w:val="22"/>
        </w:rPr>
        <w:t>t used to be 4 to 5-player segment right earlier</w:t>
      </w:r>
      <w:r w:rsidR="00DE03D9">
        <w:rPr>
          <w:rFonts w:ascii="Book Antiqua" w:hAnsi="Book Antiqua"/>
          <w:sz w:val="22"/>
          <w:szCs w:val="22"/>
        </w:rPr>
        <w:t>.</w:t>
      </w:r>
    </w:p>
    <w:p w:rsidR="00731653"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lastRenderedPageBreak/>
        <w:t>Vir Advani</w:t>
      </w:r>
      <w:r w:rsidR="00731653" w:rsidRPr="0001162D">
        <w:rPr>
          <w:rFonts w:ascii="Book Antiqua" w:hAnsi="Book Antiqua"/>
          <w:b/>
          <w:sz w:val="22"/>
          <w:szCs w:val="22"/>
        </w:rPr>
        <w:t xml:space="preserve">: </w:t>
      </w:r>
      <w:r w:rsidR="00731653" w:rsidRPr="0001162D">
        <w:rPr>
          <w:rFonts w:ascii="Book Antiqua" w:hAnsi="Book Antiqua"/>
          <w:sz w:val="22"/>
          <w:szCs w:val="22"/>
        </w:rPr>
        <w:tab/>
        <w:t>Kochi Metro is an elevated Metro</w:t>
      </w:r>
      <w:r w:rsidR="00DE03D9">
        <w:rPr>
          <w:rFonts w:ascii="Book Antiqua" w:hAnsi="Book Antiqua"/>
          <w:sz w:val="22"/>
          <w:szCs w:val="22"/>
        </w:rPr>
        <w:t>.</w:t>
      </w:r>
      <w:r w:rsidR="00731653" w:rsidRPr="0001162D">
        <w:rPr>
          <w:rFonts w:ascii="Book Antiqua" w:hAnsi="Book Antiqua"/>
          <w:sz w:val="22"/>
          <w:szCs w:val="22"/>
        </w:rPr>
        <w:t xml:space="preserve"> </w:t>
      </w:r>
      <w:r w:rsidR="00DE03D9">
        <w:rPr>
          <w:rFonts w:ascii="Book Antiqua" w:hAnsi="Book Antiqua"/>
          <w:sz w:val="22"/>
          <w:szCs w:val="22"/>
        </w:rPr>
        <w:t>PQ</w:t>
      </w:r>
      <w:r w:rsidR="00731653" w:rsidRPr="0001162D">
        <w:rPr>
          <w:rFonts w:ascii="Book Antiqua" w:hAnsi="Book Antiqua"/>
          <w:sz w:val="22"/>
          <w:szCs w:val="22"/>
        </w:rPr>
        <w:t xml:space="preserve"> </w:t>
      </w:r>
      <w:r w:rsidR="00DE03D9">
        <w:rPr>
          <w:rFonts w:ascii="Book Antiqua" w:hAnsi="Book Antiqua"/>
          <w:sz w:val="22"/>
          <w:szCs w:val="22"/>
        </w:rPr>
        <w:t xml:space="preserve">for </w:t>
      </w:r>
      <w:r w:rsidR="00731653" w:rsidRPr="0001162D">
        <w:rPr>
          <w:rFonts w:ascii="Book Antiqua" w:hAnsi="Book Antiqua"/>
          <w:sz w:val="22"/>
          <w:szCs w:val="22"/>
        </w:rPr>
        <w:t>elevated Metro is much easier than und</w:t>
      </w:r>
      <w:r w:rsidR="00DE03D9">
        <w:rPr>
          <w:rFonts w:ascii="Book Antiqua" w:hAnsi="Book Antiqua"/>
          <w:sz w:val="22"/>
          <w:szCs w:val="22"/>
        </w:rPr>
        <w:t>erground.</w:t>
      </w:r>
      <w:r w:rsidR="00731653" w:rsidRPr="0001162D">
        <w:rPr>
          <w:rFonts w:ascii="Book Antiqua" w:hAnsi="Book Antiqua"/>
          <w:sz w:val="22"/>
          <w:szCs w:val="22"/>
        </w:rPr>
        <w:t xml:space="preserve"> </w:t>
      </w:r>
      <w:r w:rsidR="00DE03D9">
        <w:rPr>
          <w:rFonts w:ascii="Book Antiqua" w:hAnsi="Book Antiqua"/>
          <w:sz w:val="22"/>
          <w:szCs w:val="22"/>
        </w:rPr>
        <w:t>Hence</w:t>
      </w:r>
      <w:r w:rsidR="00731653" w:rsidRPr="0001162D">
        <w:rPr>
          <w:rFonts w:ascii="Book Antiqua" w:hAnsi="Book Antiqua"/>
          <w:sz w:val="22"/>
          <w:szCs w:val="22"/>
        </w:rPr>
        <w:t xml:space="preserve"> I was</w:t>
      </w:r>
      <w:r w:rsidR="00DE03D9">
        <w:rPr>
          <w:rFonts w:ascii="Book Antiqua" w:hAnsi="Book Antiqua"/>
          <w:sz w:val="22"/>
          <w:szCs w:val="22"/>
        </w:rPr>
        <w:t xml:space="preserve"> not too sad to lose that order.</w:t>
      </w:r>
      <w:r w:rsidR="00731653" w:rsidRPr="0001162D">
        <w:rPr>
          <w:rFonts w:ascii="Book Antiqua" w:hAnsi="Book Antiqua"/>
          <w:sz w:val="22"/>
          <w:szCs w:val="22"/>
        </w:rPr>
        <w:t xml:space="preserve"> </w:t>
      </w:r>
      <w:r w:rsidR="00DE03D9">
        <w:rPr>
          <w:rFonts w:ascii="Book Antiqua" w:hAnsi="Book Antiqua"/>
          <w:sz w:val="22"/>
          <w:szCs w:val="22"/>
        </w:rPr>
        <w:t>B</w:t>
      </w:r>
      <w:r w:rsidR="00731653" w:rsidRPr="0001162D">
        <w:rPr>
          <w:rFonts w:ascii="Book Antiqua" w:hAnsi="Book Antiqua"/>
          <w:sz w:val="22"/>
          <w:szCs w:val="22"/>
        </w:rPr>
        <w:t>ut y</w:t>
      </w:r>
      <w:r w:rsidR="00DE03D9">
        <w:rPr>
          <w:rFonts w:ascii="Book Antiqua" w:hAnsi="Book Antiqua"/>
          <w:sz w:val="22"/>
          <w:szCs w:val="22"/>
        </w:rPr>
        <w:t>es, there were about 12 bidders and</w:t>
      </w:r>
      <w:r w:rsidR="00731653" w:rsidRPr="0001162D">
        <w:rPr>
          <w:rFonts w:ascii="Book Antiqua" w:hAnsi="Book Antiqua"/>
          <w:sz w:val="22"/>
          <w:szCs w:val="22"/>
        </w:rPr>
        <w:t xml:space="preserve"> </w:t>
      </w:r>
      <w:r w:rsidR="00DE03D9" w:rsidRPr="0001162D">
        <w:rPr>
          <w:rFonts w:ascii="Book Antiqua" w:hAnsi="Book Antiqua"/>
          <w:sz w:val="22"/>
          <w:szCs w:val="22"/>
        </w:rPr>
        <w:t xml:space="preserve">we will continue to see that kind of hyper competition </w:t>
      </w:r>
      <w:r w:rsidR="00731653" w:rsidRPr="0001162D">
        <w:rPr>
          <w:rFonts w:ascii="Book Antiqua" w:hAnsi="Book Antiqua"/>
          <w:sz w:val="22"/>
          <w:szCs w:val="22"/>
        </w:rPr>
        <w:t>in elevated metro</w:t>
      </w:r>
      <w:r w:rsidR="00DE03D9">
        <w:rPr>
          <w:rFonts w:ascii="Book Antiqua" w:hAnsi="Book Antiqua"/>
          <w:sz w:val="22"/>
          <w:szCs w:val="22"/>
        </w:rPr>
        <w:t>.</w:t>
      </w:r>
      <w:r w:rsidR="00731653" w:rsidRPr="0001162D">
        <w:rPr>
          <w:rFonts w:ascii="Book Antiqua" w:hAnsi="Book Antiqua"/>
          <w:sz w:val="22"/>
          <w:szCs w:val="22"/>
        </w:rPr>
        <w:t xml:space="preserve"> </w:t>
      </w:r>
      <w:r w:rsidR="00DE03D9">
        <w:rPr>
          <w:rFonts w:ascii="Book Antiqua" w:hAnsi="Book Antiqua"/>
          <w:sz w:val="22"/>
          <w:szCs w:val="22"/>
        </w:rPr>
        <w:t>I</w:t>
      </w:r>
      <w:r w:rsidR="00731653" w:rsidRPr="0001162D">
        <w:rPr>
          <w:rFonts w:ascii="Book Antiqua" w:hAnsi="Book Antiqua"/>
          <w:sz w:val="22"/>
          <w:szCs w:val="22"/>
        </w:rPr>
        <w:t>n underground</w:t>
      </w:r>
      <w:r w:rsidR="00DE03D9">
        <w:rPr>
          <w:rFonts w:ascii="Book Antiqua" w:hAnsi="Book Antiqua"/>
          <w:sz w:val="22"/>
          <w:szCs w:val="22"/>
        </w:rPr>
        <w:t>,</w:t>
      </w:r>
      <w:r w:rsidR="00731653" w:rsidRPr="0001162D">
        <w:rPr>
          <w:rFonts w:ascii="Book Antiqua" w:hAnsi="Book Antiqua"/>
          <w:sz w:val="22"/>
          <w:szCs w:val="22"/>
        </w:rPr>
        <w:t xml:space="preserve"> we continue to see a limited set of players, no</w:t>
      </w:r>
      <w:r w:rsidR="00DE03D9">
        <w:rPr>
          <w:rFonts w:ascii="Book Antiqua" w:hAnsi="Book Antiqua"/>
          <w:sz w:val="22"/>
          <w:szCs w:val="22"/>
        </w:rPr>
        <w:t>t</w:t>
      </w:r>
      <w:r w:rsidR="00731653" w:rsidRPr="0001162D">
        <w:rPr>
          <w:rFonts w:ascii="Book Antiqua" w:hAnsi="Book Antiqua"/>
          <w:sz w:val="22"/>
          <w:szCs w:val="22"/>
        </w:rPr>
        <w:t xml:space="preserve"> more than five or six. That is probably true </w:t>
      </w:r>
      <w:r w:rsidR="00DE03D9">
        <w:rPr>
          <w:rFonts w:ascii="Book Antiqua" w:hAnsi="Book Antiqua"/>
          <w:sz w:val="22"/>
          <w:szCs w:val="22"/>
        </w:rPr>
        <w:t>for</w:t>
      </w:r>
      <w:r w:rsidR="00A0490B">
        <w:rPr>
          <w:rFonts w:ascii="Book Antiqua" w:hAnsi="Book Antiqua"/>
          <w:sz w:val="22"/>
          <w:szCs w:val="22"/>
        </w:rPr>
        <w:t xml:space="preserve"> most segments of the market.</w:t>
      </w:r>
      <w:r w:rsidR="00731653" w:rsidRPr="0001162D">
        <w:rPr>
          <w:rFonts w:ascii="Book Antiqua" w:hAnsi="Book Antiqua"/>
          <w:sz w:val="22"/>
          <w:szCs w:val="22"/>
        </w:rPr>
        <w:t xml:space="preserve"> </w:t>
      </w:r>
      <w:r w:rsidR="00A0490B">
        <w:rPr>
          <w:rFonts w:ascii="Book Antiqua" w:hAnsi="Book Antiqua"/>
          <w:sz w:val="22"/>
          <w:szCs w:val="22"/>
        </w:rPr>
        <w:t xml:space="preserve">It </w:t>
      </w:r>
      <w:r w:rsidR="00731653" w:rsidRPr="0001162D">
        <w:rPr>
          <w:rFonts w:ascii="Book Antiqua" w:hAnsi="Book Antiqua"/>
          <w:sz w:val="22"/>
          <w:szCs w:val="22"/>
        </w:rPr>
        <w:t xml:space="preserve">is very difficult to find any segment where you have less than </w:t>
      </w:r>
      <w:r w:rsidR="00A0490B">
        <w:rPr>
          <w:rFonts w:ascii="Book Antiqua" w:hAnsi="Book Antiqua"/>
          <w:sz w:val="22"/>
          <w:szCs w:val="22"/>
        </w:rPr>
        <w:t>four</w:t>
      </w:r>
      <w:r w:rsidR="00731653" w:rsidRPr="0001162D">
        <w:rPr>
          <w:rFonts w:ascii="Book Antiqua" w:hAnsi="Book Antiqua"/>
          <w:sz w:val="22"/>
          <w:szCs w:val="22"/>
        </w:rPr>
        <w:t xml:space="preserve"> or </w:t>
      </w:r>
      <w:r w:rsidR="00A0490B">
        <w:rPr>
          <w:rFonts w:ascii="Book Antiqua" w:hAnsi="Book Antiqua"/>
          <w:sz w:val="22"/>
          <w:szCs w:val="22"/>
        </w:rPr>
        <w:t>five</w:t>
      </w:r>
      <w:r w:rsidR="00731653" w:rsidRPr="0001162D">
        <w:rPr>
          <w:rFonts w:ascii="Book Antiqua" w:hAnsi="Book Antiqua"/>
          <w:sz w:val="22"/>
          <w:szCs w:val="22"/>
        </w:rPr>
        <w:t xml:space="preserve"> bidders and there are many projects where there are more than 10. </w:t>
      </w:r>
      <w:r w:rsidR="00A0490B">
        <w:rPr>
          <w:rFonts w:ascii="Book Antiqua" w:hAnsi="Book Antiqua"/>
          <w:sz w:val="22"/>
          <w:szCs w:val="22"/>
        </w:rPr>
        <w:t xml:space="preserve">All this depends on </w:t>
      </w:r>
      <w:r w:rsidR="00731653" w:rsidRPr="0001162D">
        <w:rPr>
          <w:rFonts w:ascii="Book Antiqua" w:hAnsi="Book Antiqua"/>
          <w:sz w:val="22"/>
          <w:szCs w:val="22"/>
        </w:rPr>
        <w:t xml:space="preserve">the complexity of the job </w:t>
      </w:r>
      <w:r w:rsidR="00A0490B">
        <w:rPr>
          <w:rFonts w:ascii="Book Antiqua" w:hAnsi="Book Antiqua"/>
          <w:sz w:val="22"/>
          <w:szCs w:val="22"/>
        </w:rPr>
        <w:t xml:space="preserve">and </w:t>
      </w:r>
      <w:r w:rsidR="00731653" w:rsidRPr="0001162D">
        <w:rPr>
          <w:rFonts w:ascii="Book Antiqua" w:hAnsi="Book Antiqua"/>
          <w:sz w:val="22"/>
          <w:szCs w:val="22"/>
        </w:rPr>
        <w:t xml:space="preserve">how PQ </w:t>
      </w:r>
      <w:r w:rsidR="00A0490B">
        <w:rPr>
          <w:rFonts w:ascii="Book Antiqua" w:hAnsi="Book Antiqua"/>
          <w:sz w:val="22"/>
          <w:szCs w:val="22"/>
        </w:rPr>
        <w:t xml:space="preserve">is </w:t>
      </w:r>
      <w:r w:rsidR="00731653" w:rsidRPr="0001162D">
        <w:rPr>
          <w:rFonts w:ascii="Book Antiqua" w:hAnsi="Book Antiqua"/>
          <w:sz w:val="22"/>
          <w:szCs w:val="22"/>
        </w:rPr>
        <w:t>shaped</w:t>
      </w:r>
      <w:r w:rsidR="00BF6494">
        <w:rPr>
          <w:rFonts w:ascii="Book Antiqua" w:hAnsi="Book Antiqua"/>
          <w:sz w:val="22"/>
          <w:szCs w:val="22"/>
        </w:rPr>
        <w:t>.</w:t>
      </w:r>
      <w:r w:rsidR="00731653" w:rsidRPr="0001162D">
        <w:rPr>
          <w:rFonts w:ascii="Book Antiqua" w:hAnsi="Book Antiqua"/>
          <w:sz w:val="22"/>
          <w:szCs w:val="22"/>
        </w:rPr>
        <w:t xml:space="preserve"> </w:t>
      </w:r>
      <w:r w:rsidR="00BF6494">
        <w:rPr>
          <w:rFonts w:ascii="Book Antiqua" w:hAnsi="Book Antiqua"/>
          <w:sz w:val="22"/>
          <w:szCs w:val="22"/>
        </w:rPr>
        <w:t>W</w:t>
      </w:r>
      <w:r w:rsidR="00731653" w:rsidRPr="0001162D">
        <w:rPr>
          <w:rFonts w:ascii="Book Antiqua" w:hAnsi="Book Antiqua"/>
          <w:sz w:val="22"/>
          <w:szCs w:val="22"/>
        </w:rPr>
        <w:t>e find in Hospitals for example, the num</w:t>
      </w:r>
      <w:r w:rsidR="00BF6494">
        <w:rPr>
          <w:rFonts w:ascii="Book Antiqua" w:hAnsi="Book Antiqua"/>
          <w:sz w:val="22"/>
          <w:szCs w:val="22"/>
        </w:rPr>
        <w:t>ber of competitors is far lower and so is the case in</w:t>
      </w:r>
      <w:r w:rsidR="00731653" w:rsidRPr="0001162D">
        <w:rPr>
          <w:rFonts w:ascii="Book Antiqua" w:hAnsi="Book Antiqua"/>
          <w:sz w:val="22"/>
          <w:szCs w:val="22"/>
        </w:rPr>
        <w:t xml:space="preserve"> Underground Metro </w:t>
      </w:r>
      <w:r w:rsidR="00BF6494">
        <w:rPr>
          <w:rFonts w:ascii="Book Antiqua" w:hAnsi="Book Antiqua"/>
          <w:sz w:val="22"/>
          <w:szCs w:val="22"/>
        </w:rPr>
        <w:t>and</w:t>
      </w:r>
      <w:r w:rsidR="00731653" w:rsidRPr="0001162D">
        <w:rPr>
          <w:rFonts w:ascii="Book Antiqua" w:hAnsi="Book Antiqua"/>
          <w:sz w:val="22"/>
          <w:szCs w:val="22"/>
        </w:rPr>
        <w:t xml:space="preserve"> Industrial Projects</w:t>
      </w:r>
      <w:r w:rsidR="00BF6494">
        <w:rPr>
          <w:rFonts w:ascii="Book Antiqua" w:hAnsi="Book Antiqua"/>
          <w:sz w:val="22"/>
          <w:szCs w:val="22"/>
        </w:rPr>
        <w:t>.</w:t>
      </w:r>
      <w:r w:rsidR="00731653" w:rsidRPr="0001162D">
        <w:rPr>
          <w:rFonts w:ascii="Book Antiqua" w:hAnsi="Book Antiqua"/>
          <w:sz w:val="22"/>
          <w:szCs w:val="22"/>
        </w:rPr>
        <w:t xml:space="preserve"> In Standard Developer projects or Hotel projects the number of bidders tend</w:t>
      </w:r>
      <w:r w:rsidR="00BF6494">
        <w:rPr>
          <w:rFonts w:ascii="Book Antiqua" w:hAnsi="Book Antiqua"/>
          <w:sz w:val="22"/>
          <w:szCs w:val="22"/>
        </w:rPr>
        <w:t>s</w:t>
      </w:r>
      <w:r w:rsidR="00731653" w:rsidRPr="0001162D">
        <w:rPr>
          <w:rFonts w:ascii="Book Antiqua" w:hAnsi="Book Antiqua"/>
          <w:sz w:val="22"/>
          <w:szCs w:val="22"/>
        </w:rPr>
        <w:t xml:space="preserve"> to be higher. So one of the reasons for enquiry levels and order finalization for us being lower is all of this because rather than wasting </w:t>
      </w:r>
      <w:r w:rsidR="00647B34">
        <w:rPr>
          <w:rFonts w:ascii="Book Antiqua" w:hAnsi="Book Antiqua"/>
          <w:sz w:val="22"/>
          <w:szCs w:val="22"/>
        </w:rPr>
        <w:t xml:space="preserve">our </w:t>
      </w:r>
      <w:r w:rsidR="00731653" w:rsidRPr="0001162D">
        <w:rPr>
          <w:rFonts w:ascii="Book Antiqua" w:hAnsi="Book Antiqua"/>
          <w:sz w:val="22"/>
          <w:szCs w:val="22"/>
        </w:rPr>
        <w:t>effort</w:t>
      </w:r>
      <w:r w:rsidR="00647B34">
        <w:rPr>
          <w:rFonts w:ascii="Book Antiqua" w:hAnsi="Book Antiqua"/>
          <w:sz w:val="22"/>
          <w:szCs w:val="22"/>
        </w:rPr>
        <w:t>s on most of the bids</w:t>
      </w:r>
      <w:r w:rsidR="00731653" w:rsidRPr="0001162D">
        <w:rPr>
          <w:rFonts w:ascii="Book Antiqua" w:hAnsi="Book Antiqua"/>
          <w:sz w:val="22"/>
          <w:szCs w:val="22"/>
        </w:rPr>
        <w:t xml:space="preserve"> we have been selective about where we bid. Of course, in Metros, we continue to bid as many as possible because we have a legacy there</w:t>
      </w:r>
      <w:r w:rsidR="00647B34">
        <w:rPr>
          <w:rFonts w:ascii="Book Antiqua" w:hAnsi="Book Antiqua"/>
          <w:sz w:val="22"/>
          <w:szCs w:val="22"/>
        </w:rPr>
        <w:t>.</w:t>
      </w:r>
      <w:r w:rsidR="00731653" w:rsidRPr="0001162D">
        <w:rPr>
          <w:rFonts w:ascii="Book Antiqua" w:hAnsi="Book Antiqua"/>
          <w:sz w:val="22"/>
          <w:szCs w:val="22"/>
        </w:rPr>
        <w:t xml:space="preserve"> </w:t>
      </w:r>
      <w:r w:rsidR="00027727">
        <w:rPr>
          <w:rFonts w:ascii="Book Antiqua" w:hAnsi="Book Antiqua"/>
          <w:sz w:val="22"/>
          <w:szCs w:val="22"/>
        </w:rPr>
        <w:t>O</w:t>
      </w:r>
      <w:r w:rsidR="00731653" w:rsidRPr="0001162D">
        <w:rPr>
          <w:rFonts w:ascii="Book Antiqua" w:hAnsi="Book Antiqua"/>
          <w:sz w:val="22"/>
          <w:szCs w:val="22"/>
        </w:rPr>
        <w:t>ther than that we are not indiscriminately quoting.</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Ravi Swaminathan:</w:t>
      </w:r>
      <w:r w:rsidRPr="0001162D">
        <w:rPr>
          <w:rFonts w:ascii="Book Antiqua" w:hAnsi="Book Antiqua"/>
          <w:sz w:val="22"/>
          <w:szCs w:val="22"/>
        </w:rPr>
        <w:tab/>
      </w:r>
      <w:r w:rsidR="009310B7" w:rsidRPr="0001162D">
        <w:rPr>
          <w:rFonts w:ascii="Book Antiqua" w:hAnsi="Book Antiqua"/>
          <w:sz w:val="22"/>
          <w:szCs w:val="22"/>
        </w:rPr>
        <w:t xml:space="preserve">These Metro </w:t>
      </w:r>
      <w:r w:rsidRPr="0001162D">
        <w:rPr>
          <w:rFonts w:ascii="Book Antiqua" w:hAnsi="Book Antiqua"/>
          <w:sz w:val="22"/>
          <w:szCs w:val="22"/>
        </w:rPr>
        <w:t>orders, do they have a price variation clause?</w:t>
      </w:r>
    </w:p>
    <w:p w:rsidR="00731653"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731653" w:rsidRPr="0001162D">
        <w:rPr>
          <w:rFonts w:ascii="Book Antiqua" w:hAnsi="Book Antiqua"/>
          <w:b/>
          <w:sz w:val="22"/>
          <w:szCs w:val="22"/>
        </w:rPr>
        <w:t xml:space="preserve">: </w:t>
      </w:r>
      <w:r w:rsidR="00731653" w:rsidRPr="0001162D">
        <w:rPr>
          <w:rFonts w:ascii="Book Antiqua" w:hAnsi="Book Antiqua"/>
          <w:sz w:val="22"/>
          <w:szCs w:val="22"/>
        </w:rPr>
        <w:tab/>
      </w:r>
      <w:r w:rsidR="009310B7" w:rsidRPr="0001162D">
        <w:rPr>
          <w:rFonts w:ascii="Book Antiqua" w:hAnsi="Book Antiqua"/>
          <w:sz w:val="22"/>
          <w:szCs w:val="22"/>
        </w:rPr>
        <w:t>It varies</w:t>
      </w:r>
      <w:r w:rsidR="00731653" w:rsidRPr="0001162D">
        <w:rPr>
          <w:rFonts w:ascii="Book Antiqua" w:hAnsi="Book Antiqua"/>
          <w:sz w:val="22"/>
          <w:szCs w:val="22"/>
        </w:rPr>
        <w:t xml:space="preserve"> </w:t>
      </w:r>
      <w:r w:rsidR="00647B34">
        <w:rPr>
          <w:rFonts w:ascii="Book Antiqua" w:hAnsi="Book Antiqua"/>
          <w:sz w:val="22"/>
          <w:szCs w:val="22"/>
        </w:rPr>
        <w:t xml:space="preserve">from </w:t>
      </w:r>
      <w:r w:rsidR="00731653" w:rsidRPr="0001162D">
        <w:rPr>
          <w:rFonts w:ascii="Book Antiqua" w:hAnsi="Book Antiqua"/>
          <w:sz w:val="22"/>
          <w:szCs w:val="22"/>
        </w:rPr>
        <w:t>job to job</w:t>
      </w:r>
      <w:r w:rsidR="00647B34">
        <w:rPr>
          <w:rFonts w:ascii="Book Antiqua" w:hAnsi="Book Antiqua"/>
          <w:sz w:val="22"/>
          <w:szCs w:val="22"/>
        </w:rPr>
        <w:t>.</w:t>
      </w:r>
      <w:r w:rsidR="00731653" w:rsidRPr="0001162D">
        <w:rPr>
          <w:rFonts w:ascii="Book Antiqua" w:hAnsi="Book Antiqua"/>
          <w:sz w:val="22"/>
          <w:szCs w:val="22"/>
        </w:rPr>
        <w:t xml:space="preserve"> Delhi Metro does not have a price variation clause</w:t>
      </w:r>
      <w:r w:rsidR="00647B34">
        <w:rPr>
          <w:rFonts w:ascii="Book Antiqua" w:hAnsi="Book Antiqua"/>
          <w:sz w:val="22"/>
          <w:szCs w:val="22"/>
        </w:rPr>
        <w:t xml:space="preserve"> while</w:t>
      </w:r>
      <w:r w:rsidR="00731653" w:rsidRPr="0001162D">
        <w:rPr>
          <w:rFonts w:ascii="Book Antiqua" w:hAnsi="Book Antiqua"/>
          <w:sz w:val="22"/>
          <w:szCs w:val="22"/>
        </w:rPr>
        <w:t xml:space="preserve"> Bangalore Metro does have</w:t>
      </w:r>
      <w:r w:rsidR="00647B34">
        <w:rPr>
          <w:rFonts w:ascii="Book Antiqua" w:hAnsi="Book Antiqua"/>
          <w:sz w:val="22"/>
          <w:szCs w:val="22"/>
        </w:rPr>
        <w:t>.</w:t>
      </w:r>
      <w:r w:rsidR="00731653" w:rsidRPr="0001162D">
        <w:rPr>
          <w:rFonts w:ascii="Book Antiqua" w:hAnsi="Book Antiqua"/>
          <w:sz w:val="22"/>
          <w:szCs w:val="22"/>
        </w:rPr>
        <w:t xml:space="preserve"> </w:t>
      </w:r>
      <w:r w:rsidR="007E51FA">
        <w:rPr>
          <w:rFonts w:ascii="Book Antiqua" w:hAnsi="Book Antiqua"/>
          <w:sz w:val="22"/>
          <w:szCs w:val="22"/>
        </w:rPr>
        <w:t>I</w:t>
      </w:r>
      <w:r w:rsidR="00731653" w:rsidRPr="0001162D">
        <w:rPr>
          <w:rFonts w:ascii="Book Antiqua" w:hAnsi="Book Antiqua"/>
          <w:sz w:val="22"/>
          <w:szCs w:val="22"/>
        </w:rPr>
        <w:t xml:space="preserve">t is just </w:t>
      </w:r>
      <w:r w:rsidR="00647B34">
        <w:rPr>
          <w:rFonts w:ascii="Book Antiqua" w:hAnsi="Book Antiqua"/>
          <w:sz w:val="22"/>
          <w:szCs w:val="22"/>
        </w:rPr>
        <w:t xml:space="preserve">that </w:t>
      </w:r>
      <w:r w:rsidR="00731653" w:rsidRPr="0001162D">
        <w:rPr>
          <w:rFonts w:ascii="Book Antiqua" w:hAnsi="Book Antiqua"/>
          <w:sz w:val="22"/>
          <w:szCs w:val="22"/>
        </w:rPr>
        <w:t xml:space="preserve">every metro </w:t>
      </w:r>
      <w:r w:rsidR="00647B34">
        <w:rPr>
          <w:rFonts w:ascii="Book Antiqua" w:hAnsi="Book Antiqua"/>
          <w:sz w:val="22"/>
          <w:szCs w:val="22"/>
        </w:rPr>
        <w:t>tenders are</w:t>
      </w:r>
      <w:r w:rsidR="00731653" w:rsidRPr="0001162D">
        <w:rPr>
          <w:rFonts w:ascii="Book Antiqua" w:hAnsi="Book Antiqua"/>
          <w:sz w:val="22"/>
          <w:szCs w:val="22"/>
        </w:rPr>
        <w:t xml:space="preserve"> different</w:t>
      </w:r>
      <w:r w:rsidR="00647B34">
        <w:rPr>
          <w:rFonts w:ascii="Book Antiqua" w:hAnsi="Book Antiqua"/>
          <w:sz w:val="22"/>
          <w:szCs w:val="22"/>
        </w:rPr>
        <w:t>.</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Ravi Swaminathan:</w:t>
      </w:r>
      <w:r w:rsidR="0060128E" w:rsidRPr="0001162D">
        <w:rPr>
          <w:rFonts w:ascii="Book Antiqua" w:hAnsi="Book Antiqua"/>
          <w:b/>
          <w:sz w:val="22"/>
          <w:szCs w:val="22"/>
        </w:rPr>
        <w:tab/>
      </w:r>
      <w:r w:rsidRPr="0001162D">
        <w:rPr>
          <w:rFonts w:ascii="Book Antiqua" w:hAnsi="Book Antiqua"/>
          <w:sz w:val="22"/>
          <w:szCs w:val="22"/>
        </w:rPr>
        <w:t xml:space="preserve">Regarding </w:t>
      </w:r>
      <w:r w:rsidR="0060128E" w:rsidRPr="0001162D">
        <w:rPr>
          <w:rFonts w:ascii="Book Antiqua" w:hAnsi="Book Antiqua"/>
          <w:sz w:val="22"/>
          <w:szCs w:val="22"/>
        </w:rPr>
        <w:t xml:space="preserve">Residential </w:t>
      </w:r>
      <w:r w:rsidRPr="0001162D">
        <w:rPr>
          <w:rFonts w:ascii="Book Antiqua" w:hAnsi="Book Antiqua"/>
          <w:sz w:val="22"/>
          <w:szCs w:val="22"/>
        </w:rPr>
        <w:t xml:space="preserve">and </w:t>
      </w:r>
      <w:r w:rsidR="0060128E" w:rsidRPr="0001162D">
        <w:rPr>
          <w:rFonts w:ascii="Book Antiqua" w:hAnsi="Book Antiqua"/>
          <w:sz w:val="22"/>
          <w:szCs w:val="22"/>
        </w:rPr>
        <w:t xml:space="preserve">Commercial </w:t>
      </w:r>
      <w:r w:rsidRPr="0001162D">
        <w:rPr>
          <w:rFonts w:ascii="Book Antiqua" w:hAnsi="Book Antiqua"/>
          <w:sz w:val="22"/>
          <w:szCs w:val="22"/>
        </w:rPr>
        <w:t>MEP projects, do we have a threshold in terms of size or we look at even smaller projects while bidding for projects?</w:t>
      </w:r>
    </w:p>
    <w:p w:rsidR="00731653" w:rsidRPr="0001162D" w:rsidRDefault="001D558B"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731653" w:rsidRPr="0001162D">
        <w:rPr>
          <w:rFonts w:ascii="Book Antiqua" w:hAnsi="Book Antiqua"/>
          <w:sz w:val="22"/>
          <w:szCs w:val="22"/>
        </w:rPr>
        <w:tab/>
      </w:r>
      <w:r w:rsidR="0060128E" w:rsidRPr="0001162D">
        <w:rPr>
          <w:rFonts w:ascii="Book Antiqua" w:hAnsi="Book Antiqua"/>
          <w:sz w:val="22"/>
          <w:szCs w:val="22"/>
        </w:rPr>
        <w:t xml:space="preserve">Value </w:t>
      </w:r>
      <w:r w:rsidR="00731653" w:rsidRPr="0001162D">
        <w:rPr>
          <w:rFonts w:ascii="Book Antiqua" w:hAnsi="Book Antiqua"/>
          <w:sz w:val="22"/>
          <w:szCs w:val="22"/>
        </w:rPr>
        <w:t xml:space="preserve">is only </w:t>
      </w:r>
      <w:r w:rsidR="0060128E" w:rsidRPr="0001162D">
        <w:rPr>
          <w:rFonts w:ascii="Book Antiqua" w:hAnsi="Book Antiqua"/>
          <w:sz w:val="22"/>
          <w:szCs w:val="22"/>
        </w:rPr>
        <w:t xml:space="preserve">one </w:t>
      </w:r>
      <w:r w:rsidR="00731653" w:rsidRPr="0001162D">
        <w:rPr>
          <w:rFonts w:ascii="Book Antiqua" w:hAnsi="Book Antiqua"/>
          <w:sz w:val="22"/>
          <w:szCs w:val="22"/>
        </w:rPr>
        <w:t xml:space="preserve">threshold, we have number of parameters on which we score projects and then decide </w:t>
      </w:r>
      <w:r>
        <w:rPr>
          <w:rFonts w:ascii="Book Antiqua" w:hAnsi="Book Antiqua"/>
          <w:sz w:val="22"/>
          <w:szCs w:val="22"/>
        </w:rPr>
        <w:t xml:space="preserve">whether </w:t>
      </w:r>
      <w:r w:rsidR="00731653" w:rsidRPr="0001162D">
        <w:rPr>
          <w:rFonts w:ascii="Book Antiqua" w:hAnsi="Book Antiqua"/>
          <w:sz w:val="22"/>
          <w:szCs w:val="22"/>
        </w:rPr>
        <w:t xml:space="preserve">to quote </w:t>
      </w:r>
      <w:r>
        <w:rPr>
          <w:rFonts w:ascii="Book Antiqua" w:hAnsi="Book Antiqua"/>
          <w:sz w:val="22"/>
          <w:szCs w:val="22"/>
        </w:rPr>
        <w:t xml:space="preserve">or </w:t>
      </w:r>
      <w:r w:rsidR="00731653" w:rsidRPr="0001162D">
        <w:rPr>
          <w:rFonts w:ascii="Book Antiqua" w:hAnsi="Book Antiqua"/>
          <w:sz w:val="22"/>
          <w:szCs w:val="22"/>
        </w:rPr>
        <w:t>not</w:t>
      </w:r>
      <w:r>
        <w:rPr>
          <w:rFonts w:ascii="Book Antiqua" w:hAnsi="Book Antiqua"/>
          <w:sz w:val="22"/>
          <w:szCs w:val="22"/>
        </w:rPr>
        <w:t>.</w:t>
      </w:r>
      <w:r w:rsidR="00731653" w:rsidRPr="0001162D">
        <w:rPr>
          <w:rFonts w:ascii="Book Antiqua" w:hAnsi="Book Antiqua"/>
          <w:sz w:val="22"/>
          <w:szCs w:val="22"/>
        </w:rPr>
        <w:t xml:space="preserve"> </w:t>
      </w:r>
      <w:r>
        <w:rPr>
          <w:rFonts w:ascii="Book Antiqua" w:hAnsi="Book Antiqua"/>
          <w:sz w:val="22"/>
          <w:szCs w:val="22"/>
        </w:rPr>
        <w:t>F</w:t>
      </w:r>
      <w:r w:rsidR="00731653" w:rsidRPr="0001162D">
        <w:rPr>
          <w:rFonts w:ascii="Book Antiqua" w:hAnsi="Book Antiqua"/>
          <w:sz w:val="22"/>
          <w:szCs w:val="22"/>
        </w:rPr>
        <w:t>or example</w:t>
      </w:r>
      <w:r w:rsidR="0060128E" w:rsidRPr="0001162D">
        <w:rPr>
          <w:rFonts w:ascii="Book Antiqua" w:hAnsi="Book Antiqua"/>
          <w:sz w:val="22"/>
          <w:szCs w:val="22"/>
        </w:rPr>
        <w:t>,</w:t>
      </w:r>
      <w:r w:rsidR="00731653" w:rsidRPr="0001162D">
        <w:rPr>
          <w:rFonts w:ascii="Book Antiqua" w:hAnsi="Book Antiqua"/>
          <w:sz w:val="22"/>
          <w:szCs w:val="22"/>
        </w:rPr>
        <w:t xml:space="preserve"> residential, we will not bid unless the tower is at least 50 storeys in height and the services are bundled into multi-services</w:t>
      </w:r>
      <w:r>
        <w:rPr>
          <w:rFonts w:ascii="Book Antiqua" w:hAnsi="Book Antiqua"/>
          <w:sz w:val="22"/>
          <w:szCs w:val="22"/>
        </w:rPr>
        <w:t>.</w:t>
      </w:r>
      <w:r w:rsidR="00731653" w:rsidRPr="0001162D">
        <w:rPr>
          <w:rFonts w:ascii="Book Antiqua" w:hAnsi="Book Antiqua"/>
          <w:sz w:val="22"/>
          <w:szCs w:val="22"/>
        </w:rPr>
        <w:t xml:space="preserve"> </w:t>
      </w:r>
      <w:r>
        <w:rPr>
          <w:rFonts w:ascii="Book Antiqua" w:hAnsi="Book Antiqua"/>
          <w:sz w:val="22"/>
          <w:szCs w:val="22"/>
        </w:rPr>
        <w:t>B</w:t>
      </w:r>
      <w:r w:rsidR="00731653" w:rsidRPr="0001162D">
        <w:rPr>
          <w:rFonts w:ascii="Book Antiqua" w:hAnsi="Book Antiqua"/>
          <w:sz w:val="22"/>
          <w:szCs w:val="22"/>
        </w:rPr>
        <w:t>ecause unless the scope i</w:t>
      </w:r>
      <w:r w:rsidR="0060128E" w:rsidRPr="0001162D">
        <w:rPr>
          <w:rFonts w:ascii="Book Antiqua" w:hAnsi="Book Antiqua"/>
          <w:sz w:val="22"/>
          <w:szCs w:val="22"/>
        </w:rPr>
        <w:t>s</w:t>
      </w:r>
      <w:r w:rsidR="00731653" w:rsidRPr="0001162D">
        <w:rPr>
          <w:rFonts w:ascii="Book Antiqua" w:hAnsi="Book Antiqua"/>
          <w:sz w:val="22"/>
          <w:szCs w:val="22"/>
        </w:rPr>
        <w:t xml:space="preserve"> right and the complexity of the project is right, you will typically have more than a dozen bidders and developers unbundling</w:t>
      </w:r>
      <w:r w:rsidR="0060128E" w:rsidRPr="0001162D">
        <w:rPr>
          <w:rFonts w:ascii="Book Antiqua" w:hAnsi="Book Antiqua"/>
          <w:sz w:val="22"/>
          <w:szCs w:val="22"/>
        </w:rPr>
        <w:t>.</w:t>
      </w:r>
      <w:r w:rsidR="00731653" w:rsidRPr="0001162D">
        <w:rPr>
          <w:rFonts w:ascii="Book Antiqua" w:hAnsi="Book Antiqua"/>
          <w:sz w:val="22"/>
          <w:szCs w:val="22"/>
        </w:rPr>
        <w:t xml:space="preserve"> </w:t>
      </w:r>
      <w:r w:rsidR="0060128E" w:rsidRPr="0001162D">
        <w:rPr>
          <w:rFonts w:ascii="Book Antiqua" w:hAnsi="Book Antiqua"/>
          <w:sz w:val="22"/>
          <w:szCs w:val="22"/>
        </w:rPr>
        <w:t>S</w:t>
      </w:r>
      <w:r w:rsidR="00731653" w:rsidRPr="0001162D">
        <w:rPr>
          <w:rFonts w:ascii="Book Antiqua" w:hAnsi="Book Antiqua"/>
          <w:sz w:val="22"/>
          <w:szCs w:val="22"/>
        </w:rPr>
        <w:t>o that is one example. In IT we take a lower threshold, it is more to do with quality of customer than to do with a value itself</w:t>
      </w:r>
      <w:r>
        <w:rPr>
          <w:rFonts w:ascii="Book Antiqua" w:hAnsi="Book Antiqua"/>
          <w:sz w:val="22"/>
          <w:szCs w:val="22"/>
        </w:rPr>
        <w:t>.</w:t>
      </w:r>
      <w:r w:rsidR="00731653" w:rsidRPr="0001162D">
        <w:rPr>
          <w:rFonts w:ascii="Book Antiqua" w:hAnsi="Book Antiqua"/>
          <w:sz w:val="22"/>
          <w:szCs w:val="22"/>
        </w:rPr>
        <w:t xml:space="preserve"> </w:t>
      </w:r>
      <w:r>
        <w:rPr>
          <w:rFonts w:ascii="Book Antiqua" w:hAnsi="Book Antiqua"/>
          <w:sz w:val="22"/>
          <w:szCs w:val="22"/>
        </w:rPr>
        <w:t>L</w:t>
      </w:r>
      <w:r w:rsidR="00731653" w:rsidRPr="0001162D">
        <w:rPr>
          <w:rFonts w:ascii="Book Antiqua" w:hAnsi="Book Antiqua"/>
          <w:sz w:val="22"/>
          <w:szCs w:val="22"/>
        </w:rPr>
        <w:t>ike that, we go segment</w:t>
      </w:r>
      <w:r w:rsidR="0060128E" w:rsidRPr="0001162D">
        <w:rPr>
          <w:rFonts w:ascii="Book Antiqua" w:hAnsi="Book Antiqua"/>
          <w:sz w:val="22"/>
          <w:szCs w:val="22"/>
        </w:rPr>
        <w:t>-</w:t>
      </w:r>
      <w:r w:rsidR="00731653" w:rsidRPr="0001162D">
        <w:rPr>
          <w:rFonts w:ascii="Book Antiqua" w:hAnsi="Book Antiqua"/>
          <w:sz w:val="22"/>
          <w:szCs w:val="22"/>
        </w:rPr>
        <w:t>to</w:t>
      </w:r>
      <w:r w:rsidR="0060128E" w:rsidRPr="0001162D">
        <w:rPr>
          <w:rFonts w:ascii="Book Antiqua" w:hAnsi="Book Antiqua"/>
          <w:sz w:val="22"/>
          <w:szCs w:val="22"/>
        </w:rPr>
        <w:t>-</w:t>
      </w:r>
      <w:r w:rsidR="00731653" w:rsidRPr="0001162D">
        <w:rPr>
          <w:rFonts w:ascii="Book Antiqua" w:hAnsi="Book Antiqua"/>
          <w:sz w:val="22"/>
          <w:szCs w:val="22"/>
        </w:rPr>
        <w:t>segment</w:t>
      </w:r>
      <w:r w:rsidR="0060128E" w:rsidRPr="0001162D">
        <w:rPr>
          <w:rFonts w:ascii="Book Antiqua" w:hAnsi="Book Antiqua"/>
          <w:sz w:val="22"/>
          <w:szCs w:val="22"/>
        </w:rPr>
        <w:t>,</w:t>
      </w:r>
      <w:r w:rsidR="00731653" w:rsidRPr="0001162D">
        <w:rPr>
          <w:rFonts w:ascii="Book Antiqua" w:hAnsi="Book Antiqua"/>
          <w:sz w:val="22"/>
          <w:szCs w:val="22"/>
        </w:rPr>
        <w:t xml:space="preserve"> </w:t>
      </w:r>
      <w:r w:rsidR="0060128E" w:rsidRPr="0001162D">
        <w:rPr>
          <w:rFonts w:ascii="Book Antiqua" w:hAnsi="Book Antiqua"/>
          <w:sz w:val="22"/>
          <w:szCs w:val="22"/>
        </w:rPr>
        <w:t>i</w:t>
      </w:r>
      <w:r w:rsidR="00731653" w:rsidRPr="0001162D">
        <w:rPr>
          <w:rFonts w:ascii="Book Antiqua" w:hAnsi="Book Antiqua"/>
          <w:sz w:val="22"/>
          <w:szCs w:val="22"/>
        </w:rPr>
        <w:t xml:space="preserve">n </w:t>
      </w:r>
      <w:r w:rsidR="0060128E" w:rsidRPr="0001162D">
        <w:rPr>
          <w:rFonts w:ascii="Book Antiqua" w:hAnsi="Book Antiqua"/>
          <w:sz w:val="22"/>
          <w:szCs w:val="22"/>
        </w:rPr>
        <w:t xml:space="preserve">Hospitals </w:t>
      </w:r>
      <w:r w:rsidR="00731653" w:rsidRPr="0001162D">
        <w:rPr>
          <w:rFonts w:ascii="Book Antiqua" w:hAnsi="Book Antiqua"/>
          <w:sz w:val="22"/>
          <w:szCs w:val="22"/>
        </w:rPr>
        <w:t>we work with only certain type of buyer, we stay away for example from individual doctor funded hospitals because typically the funding of such projects is not tied up before the start of the project</w:t>
      </w:r>
      <w:r w:rsidR="0060128E" w:rsidRPr="0001162D">
        <w:rPr>
          <w:rFonts w:ascii="Book Antiqua" w:hAnsi="Book Antiqua"/>
          <w:sz w:val="22"/>
          <w:szCs w:val="22"/>
        </w:rPr>
        <w:t>.</w:t>
      </w:r>
      <w:r w:rsidR="00731653" w:rsidRPr="0001162D">
        <w:rPr>
          <w:rFonts w:ascii="Book Antiqua" w:hAnsi="Book Antiqua"/>
          <w:sz w:val="22"/>
          <w:szCs w:val="22"/>
        </w:rPr>
        <w:t xml:space="preserve"> </w:t>
      </w:r>
      <w:r w:rsidR="0060128E" w:rsidRPr="0001162D">
        <w:rPr>
          <w:rFonts w:ascii="Book Antiqua" w:hAnsi="Book Antiqua"/>
          <w:sz w:val="22"/>
          <w:szCs w:val="22"/>
        </w:rPr>
        <w:t>S</w:t>
      </w:r>
      <w:r w:rsidR="00731653" w:rsidRPr="0001162D">
        <w:rPr>
          <w:rFonts w:ascii="Book Antiqua" w:hAnsi="Book Antiqua"/>
          <w:sz w:val="22"/>
          <w:szCs w:val="22"/>
        </w:rPr>
        <w:t xml:space="preserve">o we have come down to that granular level of </w:t>
      </w:r>
      <w:r w:rsidR="00027727">
        <w:rPr>
          <w:rFonts w:ascii="Book Antiqua" w:hAnsi="Book Antiqua"/>
          <w:sz w:val="22"/>
          <w:szCs w:val="22"/>
        </w:rPr>
        <w:t>v</w:t>
      </w:r>
      <w:r w:rsidR="00731653" w:rsidRPr="0001162D">
        <w:rPr>
          <w:rFonts w:ascii="Book Antiqua" w:hAnsi="Book Antiqua"/>
          <w:sz w:val="22"/>
          <w:szCs w:val="22"/>
        </w:rPr>
        <w:t>etting projects and qualifying them so that the quality of the order book is improving.</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Ravi Swaminathan:</w:t>
      </w:r>
      <w:r w:rsidRPr="0001162D">
        <w:rPr>
          <w:rFonts w:ascii="Book Antiqua" w:hAnsi="Book Antiqua"/>
          <w:sz w:val="22"/>
          <w:szCs w:val="22"/>
        </w:rPr>
        <w:tab/>
      </w:r>
      <w:r w:rsidR="00AA2F3A" w:rsidRPr="0001162D">
        <w:rPr>
          <w:rFonts w:ascii="Book Antiqua" w:hAnsi="Book Antiqua"/>
          <w:sz w:val="22"/>
          <w:szCs w:val="22"/>
        </w:rPr>
        <w:t xml:space="preserve">Are </w:t>
      </w:r>
      <w:r w:rsidRPr="0001162D">
        <w:rPr>
          <w:rFonts w:ascii="Book Antiqua" w:hAnsi="Book Antiqua"/>
          <w:sz w:val="22"/>
          <w:szCs w:val="22"/>
        </w:rPr>
        <w:t>you see</w:t>
      </w:r>
      <w:r w:rsidR="00AA2F3A" w:rsidRPr="0001162D">
        <w:rPr>
          <w:rFonts w:ascii="Book Antiqua" w:hAnsi="Book Antiqua"/>
          <w:sz w:val="22"/>
          <w:szCs w:val="22"/>
        </w:rPr>
        <w:t>ing</w:t>
      </w:r>
      <w:r w:rsidRPr="0001162D">
        <w:rPr>
          <w:rFonts w:ascii="Book Antiqua" w:hAnsi="Book Antiqua"/>
          <w:sz w:val="22"/>
          <w:szCs w:val="22"/>
        </w:rPr>
        <w:t xml:space="preserve"> any movement in the </w:t>
      </w:r>
      <w:r w:rsidR="00AA2F3A" w:rsidRPr="0001162D">
        <w:rPr>
          <w:rFonts w:ascii="Book Antiqua" w:hAnsi="Book Antiqua"/>
          <w:sz w:val="22"/>
          <w:szCs w:val="22"/>
        </w:rPr>
        <w:t xml:space="preserve">Cold Storage </w:t>
      </w:r>
      <w:r w:rsidRPr="0001162D">
        <w:rPr>
          <w:rFonts w:ascii="Book Antiqua" w:hAnsi="Book Antiqua"/>
          <w:sz w:val="22"/>
          <w:szCs w:val="22"/>
        </w:rPr>
        <w:t>space</w:t>
      </w:r>
      <w:r w:rsidR="001D558B">
        <w:rPr>
          <w:rFonts w:ascii="Book Antiqua" w:hAnsi="Book Antiqua"/>
          <w:sz w:val="22"/>
          <w:szCs w:val="22"/>
        </w:rPr>
        <w:t>?</w:t>
      </w:r>
      <w:r w:rsidRPr="0001162D">
        <w:rPr>
          <w:rFonts w:ascii="Book Antiqua" w:hAnsi="Book Antiqua"/>
          <w:sz w:val="22"/>
          <w:szCs w:val="22"/>
        </w:rPr>
        <w:t xml:space="preserve"> </w:t>
      </w:r>
      <w:r w:rsidR="001D558B">
        <w:rPr>
          <w:rFonts w:ascii="Book Antiqua" w:hAnsi="Book Antiqua"/>
          <w:sz w:val="22"/>
          <w:szCs w:val="22"/>
        </w:rPr>
        <w:t>T</w:t>
      </w:r>
      <w:r w:rsidRPr="0001162D">
        <w:rPr>
          <w:rFonts w:ascii="Book Antiqua" w:hAnsi="Book Antiqua"/>
          <w:sz w:val="22"/>
          <w:szCs w:val="22"/>
        </w:rPr>
        <w:t xml:space="preserve">here are </w:t>
      </w:r>
      <w:r w:rsidR="00AA2F3A" w:rsidRPr="0001162D">
        <w:rPr>
          <w:rFonts w:ascii="Book Antiqua" w:hAnsi="Book Antiqua"/>
          <w:sz w:val="22"/>
          <w:szCs w:val="22"/>
        </w:rPr>
        <w:t xml:space="preserve">a </w:t>
      </w:r>
      <w:r w:rsidRPr="0001162D">
        <w:rPr>
          <w:rFonts w:ascii="Book Antiqua" w:hAnsi="Book Antiqua"/>
          <w:sz w:val="22"/>
          <w:szCs w:val="22"/>
        </w:rPr>
        <w:t>lot of o</w:t>
      </w:r>
      <w:r w:rsidR="001D558B">
        <w:rPr>
          <w:rFonts w:ascii="Book Antiqua" w:hAnsi="Book Antiqua"/>
          <w:sz w:val="22"/>
          <w:szCs w:val="22"/>
        </w:rPr>
        <w:t>pportunities being talked about</w:t>
      </w:r>
      <w:r w:rsidRPr="0001162D">
        <w:rPr>
          <w:rFonts w:ascii="Book Antiqua" w:hAnsi="Book Antiqua"/>
          <w:sz w:val="22"/>
          <w:szCs w:val="22"/>
        </w:rPr>
        <w:t xml:space="preserve"> but is anything moving on the ground?</w:t>
      </w:r>
    </w:p>
    <w:p w:rsidR="00731653"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lastRenderedPageBreak/>
        <w:t>B. Thiagarajan</w:t>
      </w:r>
      <w:r w:rsidR="00731653" w:rsidRPr="0001162D">
        <w:rPr>
          <w:rFonts w:ascii="Book Antiqua" w:hAnsi="Book Antiqua"/>
          <w:b/>
          <w:sz w:val="22"/>
          <w:szCs w:val="22"/>
        </w:rPr>
        <w:t xml:space="preserve">: </w:t>
      </w:r>
      <w:r w:rsidR="001C10F4">
        <w:rPr>
          <w:rFonts w:ascii="Book Antiqua" w:hAnsi="Book Antiqua"/>
          <w:sz w:val="22"/>
          <w:szCs w:val="22"/>
        </w:rPr>
        <w:tab/>
        <w:t>Not at all.</w:t>
      </w:r>
      <w:r w:rsidR="00731653" w:rsidRPr="0001162D">
        <w:rPr>
          <w:rFonts w:ascii="Book Antiqua" w:hAnsi="Book Antiqua"/>
          <w:sz w:val="22"/>
          <w:szCs w:val="22"/>
        </w:rPr>
        <w:t xml:space="preserve"> </w:t>
      </w:r>
      <w:r w:rsidR="001C10F4">
        <w:rPr>
          <w:rFonts w:ascii="Book Antiqua" w:hAnsi="Book Antiqua"/>
          <w:sz w:val="22"/>
          <w:szCs w:val="22"/>
        </w:rPr>
        <w:t>I</w:t>
      </w:r>
      <w:r w:rsidR="00731653" w:rsidRPr="0001162D">
        <w:rPr>
          <w:rFonts w:ascii="Book Antiqua" w:hAnsi="Book Antiqua"/>
          <w:sz w:val="22"/>
          <w:szCs w:val="22"/>
        </w:rPr>
        <w:t xml:space="preserve">t is only in the </w:t>
      </w:r>
      <w:r w:rsidR="00AA2F3A" w:rsidRPr="0001162D">
        <w:rPr>
          <w:rFonts w:ascii="Book Antiqua" w:hAnsi="Book Antiqua"/>
          <w:sz w:val="22"/>
          <w:szCs w:val="22"/>
        </w:rPr>
        <w:t xml:space="preserve">Quick Service Restaurant, Fast Food </w:t>
      </w:r>
      <w:r w:rsidR="00731653" w:rsidRPr="0001162D">
        <w:rPr>
          <w:rFonts w:ascii="Book Antiqua" w:hAnsi="Book Antiqua"/>
          <w:sz w:val="22"/>
          <w:szCs w:val="22"/>
        </w:rPr>
        <w:t xml:space="preserve">segment, and the essential segments like </w:t>
      </w:r>
      <w:r w:rsidR="00AA2F3A" w:rsidRPr="0001162D">
        <w:rPr>
          <w:rFonts w:ascii="Book Antiqua" w:hAnsi="Book Antiqua"/>
          <w:sz w:val="22"/>
          <w:szCs w:val="22"/>
        </w:rPr>
        <w:t>Ice Cream</w:t>
      </w:r>
      <w:r w:rsidR="00731653" w:rsidRPr="0001162D">
        <w:rPr>
          <w:rFonts w:ascii="Book Antiqua" w:hAnsi="Book Antiqua"/>
          <w:sz w:val="22"/>
          <w:szCs w:val="22"/>
        </w:rPr>
        <w:t>, nowhere else.</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Moderator:</w:t>
      </w:r>
      <w:r w:rsidRPr="0001162D">
        <w:rPr>
          <w:rFonts w:ascii="Book Antiqua" w:hAnsi="Book Antiqua"/>
          <w:sz w:val="22"/>
          <w:szCs w:val="22"/>
        </w:rPr>
        <w:tab/>
        <w:t>The next question is fro</w:t>
      </w:r>
      <w:r w:rsidR="0075636A" w:rsidRPr="0001162D">
        <w:rPr>
          <w:rFonts w:ascii="Book Antiqua" w:hAnsi="Book Antiqua"/>
          <w:sz w:val="22"/>
          <w:szCs w:val="22"/>
        </w:rPr>
        <w:t>m the line of Kirti Dalvi from E</w:t>
      </w:r>
      <w:r w:rsidRPr="0001162D">
        <w:rPr>
          <w:rFonts w:ascii="Book Antiqua" w:hAnsi="Book Antiqua"/>
          <w:sz w:val="22"/>
          <w:szCs w:val="22"/>
        </w:rPr>
        <w:t>nam Asset Management. Please go ahead.</w:t>
      </w:r>
    </w:p>
    <w:p w:rsidR="001C10F4"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Kirti Dalvi:</w:t>
      </w:r>
      <w:r w:rsidRPr="0001162D">
        <w:rPr>
          <w:rFonts w:ascii="Book Antiqua" w:hAnsi="Book Antiqua"/>
          <w:sz w:val="22"/>
          <w:szCs w:val="22"/>
        </w:rPr>
        <w:tab/>
      </w:r>
      <w:r w:rsidR="001C10F4">
        <w:rPr>
          <w:rFonts w:ascii="Book Antiqua" w:hAnsi="Book Antiqua"/>
          <w:sz w:val="22"/>
          <w:szCs w:val="22"/>
        </w:rPr>
        <w:t>C</w:t>
      </w:r>
      <w:r w:rsidRPr="0001162D">
        <w:rPr>
          <w:rFonts w:ascii="Book Antiqua" w:hAnsi="Book Antiqua"/>
          <w:sz w:val="22"/>
          <w:szCs w:val="22"/>
        </w:rPr>
        <w:t xml:space="preserve">ould </w:t>
      </w:r>
      <w:r w:rsidR="001C10F4">
        <w:rPr>
          <w:rFonts w:ascii="Book Antiqua" w:hAnsi="Book Antiqua"/>
          <w:sz w:val="22"/>
          <w:szCs w:val="22"/>
        </w:rPr>
        <w:t xml:space="preserve">you </w:t>
      </w:r>
      <w:r w:rsidRPr="0001162D">
        <w:rPr>
          <w:rFonts w:ascii="Book Antiqua" w:hAnsi="Book Antiqua"/>
          <w:sz w:val="22"/>
          <w:szCs w:val="22"/>
        </w:rPr>
        <w:t>explain any tax impact on the adjustments of whatever sale which has happened as well as on the sale of assets</w:t>
      </w:r>
      <w:r w:rsidR="001C10F4">
        <w:rPr>
          <w:rFonts w:ascii="Book Antiqua" w:hAnsi="Book Antiqua"/>
          <w:sz w:val="22"/>
          <w:szCs w:val="22"/>
        </w:rPr>
        <w:t>?</w:t>
      </w:r>
      <w:r w:rsidRPr="0001162D">
        <w:rPr>
          <w:rFonts w:ascii="Book Antiqua" w:hAnsi="Book Antiqua"/>
          <w:sz w:val="22"/>
          <w:szCs w:val="22"/>
        </w:rPr>
        <w:t xml:space="preserve"> </w:t>
      </w:r>
      <w:r w:rsidR="001C10F4">
        <w:rPr>
          <w:rFonts w:ascii="Book Antiqua" w:hAnsi="Book Antiqua"/>
          <w:sz w:val="22"/>
          <w:szCs w:val="22"/>
        </w:rPr>
        <w:t xml:space="preserve">Also </w:t>
      </w:r>
      <w:r w:rsidRPr="0001162D">
        <w:rPr>
          <w:rFonts w:ascii="Book Antiqua" w:hAnsi="Book Antiqua"/>
          <w:sz w:val="22"/>
          <w:szCs w:val="22"/>
        </w:rPr>
        <w:t>there are certain cost provisions which we have provided</w:t>
      </w:r>
      <w:r w:rsidR="001C10F4">
        <w:rPr>
          <w:rFonts w:ascii="Book Antiqua" w:hAnsi="Book Antiqua"/>
          <w:sz w:val="22"/>
          <w:szCs w:val="22"/>
        </w:rPr>
        <w:t>.</w:t>
      </w:r>
      <w:r w:rsidRPr="0001162D">
        <w:rPr>
          <w:rFonts w:ascii="Book Antiqua" w:hAnsi="Book Antiqua"/>
          <w:sz w:val="22"/>
          <w:szCs w:val="22"/>
        </w:rPr>
        <w:t xml:space="preserve"> </w:t>
      </w:r>
      <w:r w:rsidR="001C10F4">
        <w:rPr>
          <w:rFonts w:ascii="Book Antiqua" w:hAnsi="Book Antiqua"/>
          <w:sz w:val="22"/>
          <w:szCs w:val="22"/>
        </w:rPr>
        <w:t>Is that the reason for lower taxes?</w:t>
      </w:r>
    </w:p>
    <w:p w:rsidR="001C10F4" w:rsidRDefault="001C10F4"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731653" w:rsidRPr="0001162D">
        <w:rPr>
          <w:rFonts w:ascii="Book Antiqua" w:hAnsi="Book Antiqua"/>
          <w:sz w:val="22"/>
          <w:szCs w:val="22"/>
        </w:rPr>
        <w:tab/>
      </w:r>
      <w:r w:rsidR="0080241A" w:rsidRPr="0001162D">
        <w:rPr>
          <w:rFonts w:ascii="Book Antiqua" w:hAnsi="Book Antiqua"/>
          <w:sz w:val="22"/>
          <w:szCs w:val="22"/>
        </w:rPr>
        <w:t xml:space="preserve">We </w:t>
      </w:r>
      <w:r>
        <w:rPr>
          <w:rFonts w:ascii="Book Antiqua" w:hAnsi="Book Antiqua"/>
          <w:sz w:val="22"/>
          <w:szCs w:val="22"/>
        </w:rPr>
        <w:t>have a deferred tax asset</w:t>
      </w:r>
      <w:r w:rsidR="00731653" w:rsidRPr="0001162D">
        <w:rPr>
          <w:rFonts w:ascii="Book Antiqua" w:hAnsi="Book Antiqua"/>
          <w:sz w:val="22"/>
          <w:szCs w:val="22"/>
        </w:rPr>
        <w:t xml:space="preserve"> </w:t>
      </w:r>
      <w:r>
        <w:rPr>
          <w:rFonts w:ascii="Book Antiqua" w:hAnsi="Book Antiqua"/>
          <w:sz w:val="22"/>
          <w:szCs w:val="22"/>
        </w:rPr>
        <w:t xml:space="preserve">which was </w:t>
      </w:r>
      <w:r w:rsidR="00731653" w:rsidRPr="0001162D">
        <w:rPr>
          <w:rFonts w:ascii="Book Antiqua" w:hAnsi="Book Antiqua"/>
          <w:sz w:val="22"/>
          <w:szCs w:val="22"/>
        </w:rPr>
        <w:t xml:space="preserve">being created over the last two years because of the doubtful debt that we </w:t>
      </w:r>
      <w:r>
        <w:rPr>
          <w:rFonts w:ascii="Book Antiqua" w:hAnsi="Book Antiqua"/>
          <w:sz w:val="22"/>
          <w:szCs w:val="22"/>
        </w:rPr>
        <w:t>had</w:t>
      </w:r>
      <w:r w:rsidR="00731653" w:rsidRPr="0001162D">
        <w:rPr>
          <w:rFonts w:ascii="Book Antiqua" w:hAnsi="Book Antiqua"/>
          <w:sz w:val="22"/>
          <w:szCs w:val="22"/>
        </w:rPr>
        <w:t xml:space="preserve"> piled up. On account of that we took a credit of </w:t>
      </w:r>
      <w:r w:rsidR="004563AB" w:rsidRPr="0001162D">
        <w:rPr>
          <w:rFonts w:ascii="Book Antiqua" w:hAnsi="Book Antiqua"/>
          <w:sz w:val="22"/>
          <w:szCs w:val="22"/>
        </w:rPr>
        <w:t>Rs.</w:t>
      </w:r>
      <w:r>
        <w:rPr>
          <w:rFonts w:ascii="Book Antiqua" w:hAnsi="Book Antiqua"/>
          <w:sz w:val="22"/>
          <w:szCs w:val="22"/>
        </w:rPr>
        <w:t>14 crores in the P&amp;L. T</w:t>
      </w:r>
      <w:r w:rsidR="00731653" w:rsidRPr="0001162D">
        <w:rPr>
          <w:rFonts w:ascii="Book Antiqua" w:hAnsi="Book Antiqua"/>
          <w:sz w:val="22"/>
          <w:szCs w:val="22"/>
        </w:rPr>
        <w:t>he provision for the current year is negative</w:t>
      </w:r>
      <w:r>
        <w:rPr>
          <w:rFonts w:ascii="Book Antiqua" w:hAnsi="Book Antiqua"/>
          <w:sz w:val="22"/>
          <w:szCs w:val="22"/>
        </w:rPr>
        <w:t xml:space="preserve"> and</w:t>
      </w:r>
      <w:r w:rsidR="00731653" w:rsidRPr="0001162D">
        <w:rPr>
          <w:rFonts w:ascii="Book Antiqua" w:hAnsi="Book Antiqua"/>
          <w:sz w:val="22"/>
          <w:szCs w:val="22"/>
        </w:rPr>
        <w:t xml:space="preserve"> going forward in the current year we expect to return to MAT level</w:t>
      </w:r>
      <w:r>
        <w:rPr>
          <w:rFonts w:ascii="Book Antiqua" w:hAnsi="Book Antiqua"/>
          <w:sz w:val="22"/>
          <w:szCs w:val="22"/>
        </w:rPr>
        <w:t>.</w:t>
      </w:r>
    </w:p>
    <w:p w:rsidR="00731653" w:rsidRPr="0001162D" w:rsidRDefault="001C10F4"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 xml:space="preserve"> </w:t>
      </w:r>
      <w:r w:rsidR="00731653" w:rsidRPr="0001162D">
        <w:rPr>
          <w:rFonts w:ascii="Book Antiqua" w:hAnsi="Book Antiqua"/>
          <w:b/>
          <w:sz w:val="22"/>
          <w:szCs w:val="22"/>
        </w:rPr>
        <w:t>Kirti Dalvi:</w:t>
      </w:r>
      <w:r w:rsidR="00731653" w:rsidRPr="0001162D">
        <w:rPr>
          <w:rFonts w:ascii="Book Antiqua" w:hAnsi="Book Antiqua"/>
          <w:sz w:val="22"/>
          <w:szCs w:val="22"/>
        </w:rPr>
        <w:tab/>
        <w:t>Around 19</w:t>
      </w:r>
      <w:r w:rsidR="004563AB" w:rsidRPr="0001162D">
        <w:rPr>
          <w:rFonts w:ascii="Book Antiqua" w:hAnsi="Book Antiqua"/>
          <w:sz w:val="22"/>
          <w:szCs w:val="22"/>
        </w:rPr>
        <w:t>%</w:t>
      </w:r>
      <w:r w:rsidR="00731653" w:rsidRPr="0001162D">
        <w:rPr>
          <w:rFonts w:ascii="Book Antiqua" w:hAnsi="Book Antiqua"/>
          <w:sz w:val="22"/>
          <w:szCs w:val="22"/>
        </w:rPr>
        <w:t xml:space="preserve"> to 20%?</w:t>
      </w:r>
    </w:p>
    <w:p w:rsidR="00056A0A" w:rsidRDefault="00056A0A"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731653" w:rsidRPr="0001162D">
        <w:rPr>
          <w:rFonts w:ascii="Book Antiqua" w:hAnsi="Book Antiqua"/>
          <w:sz w:val="22"/>
          <w:szCs w:val="22"/>
        </w:rPr>
        <w:tab/>
        <w:t>22</w:t>
      </w:r>
      <w:r w:rsidR="004563AB" w:rsidRPr="0001162D">
        <w:rPr>
          <w:rFonts w:ascii="Book Antiqua" w:hAnsi="Book Antiqua"/>
          <w:sz w:val="22"/>
          <w:szCs w:val="22"/>
        </w:rPr>
        <w:t>%</w:t>
      </w:r>
      <w:r>
        <w:rPr>
          <w:rFonts w:ascii="Book Antiqua" w:hAnsi="Book Antiqua"/>
          <w:sz w:val="22"/>
          <w:szCs w:val="22"/>
        </w:rPr>
        <w:t>.</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Kirti Dalvi:</w:t>
      </w:r>
      <w:r w:rsidRPr="0001162D">
        <w:rPr>
          <w:rFonts w:ascii="Book Antiqua" w:hAnsi="Book Antiqua"/>
          <w:sz w:val="22"/>
          <w:szCs w:val="22"/>
        </w:rPr>
        <w:tab/>
        <w:t>Henceforth there will not be any benefits left</w:t>
      </w:r>
      <w:r w:rsidR="004563AB" w:rsidRPr="0001162D">
        <w:rPr>
          <w:rFonts w:ascii="Book Antiqua" w:hAnsi="Book Antiqua"/>
          <w:sz w:val="22"/>
          <w:szCs w:val="22"/>
        </w:rPr>
        <w:t>,</w:t>
      </w:r>
      <w:r w:rsidRPr="0001162D">
        <w:rPr>
          <w:rFonts w:ascii="Book Antiqua" w:hAnsi="Book Antiqua"/>
          <w:sz w:val="22"/>
          <w:szCs w:val="22"/>
        </w:rPr>
        <w:t xml:space="preserve"> right?</w:t>
      </w:r>
    </w:p>
    <w:p w:rsidR="00731653" w:rsidRPr="0001162D" w:rsidRDefault="00056A0A"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731653" w:rsidRPr="0001162D">
        <w:rPr>
          <w:rFonts w:ascii="Book Antiqua" w:hAnsi="Book Antiqua"/>
          <w:sz w:val="22"/>
          <w:szCs w:val="22"/>
        </w:rPr>
        <w:tab/>
      </w:r>
      <w:r>
        <w:rPr>
          <w:rFonts w:ascii="Book Antiqua" w:hAnsi="Book Antiqua"/>
          <w:sz w:val="22"/>
          <w:szCs w:val="22"/>
        </w:rPr>
        <w:t>Yes.</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Kirti Dalvi:</w:t>
      </w:r>
      <w:r w:rsidRPr="0001162D">
        <w:rPr>
          <w:rFonts w:ascii="Book Antiqua" w:hAnsi="Book Antiqua"/>
          <w:sz w:val="22"/>
          <w:szCs w:val="22"/>
        </w:rPr>
        <w:tab/>
        <w:t>So probably FY17 will be on a full tax basis?</w:t>
      </w:r>
    </w:p>
    <w:p w:rsidR="00731653" w:rsidRPr="0001162D" w:rsidRDefault="00056A0A"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731653" w:rsidRPr="0001162D">
        <w:rPr>
          <w:rFonts w:ascii="Book Antiqua" w:hAnsi="Book Antiqua"/>
          <w:sz w:val="22"/>
          <w:szCs w:val="22"/>
        </w:rPr>
        <w:tab/>
        <w:t>I think it moves gradually up</w:t>
      </w:r>
      <w:r>
        <w:rPr>
          <w:rFonts w:ascii="Book Antiqua" w:hAnsi="Book Antiqua"/>
          <w:sz w:val="22"/>
          <w:szCs w:val="22"/>
        </w:rPr>
        <w:t>. W</w:t>
      </w:r>
      <w:r w:rsidR="00731653" w:rsidRPr="0001162D">
        <w:rPr>
          <w:rFonts w:ascii="Book Antiqua" w:hAnsi="Book Antiqua"/>
          <w:sz w:val="22"/>
          <w:szCs w:val="22"/>
        </w:rPr>
        <w:t>e still have some benefits around some manufacturing facilities</w:t>
      </w:r>
      <w:r w:rsidR="004563AB" w:rsidRPr="0001162D">
        <w:rPr>
          <w:rFonts w:ascii="Book Antiqua" w:hAnsi="Book Antiqua"/>
          <w:sz w:val="22"/>
          <w:szCs w:val="22"/>
        </w:rPr>
        <w:t>,</w:t>
      </w:r>
      <w:r w:rsidR="00731653" w:rsidRPr="0001162D">
        <w:rPr>
          <w:rFonts w:ascii="Book Antiqua" w:hAnsi="Book Antiqua"/>
          <w:sz w:val="22"/>
          <w:szCs w:val="22"/>
        </w:rPr>
        <w:t xml:space="preserve"> etc</w:t>
      </w:r>
      <w:r w:rsidR="004563AB" w:rsidRPr="0001162D">
        <w:rPr>
          <w:rFonts w:ascii="Book Antiqua" w:hAnsi="Book Antiqua"/>
          <w:sz w:val="22"/>
          <w:szCs w:val="22"/>
        </w:rPr>
        <w:t>.</w:t>
      </w:r>
      <w:r w:rsidR="00731653" w:rsidRPr="0001162D">
        <w:rPr>
          <w:rFonts w:ascii="Book Antiqua" w:hAnsi="Book Antiqua"/>
          <w:sz w:val="22"/>
          <w:szCs w:val="22"/>
        </w:rPr>
        <w:t xml:space="preserve"> </w:t>
      </w:r>
      <w:r>
        <w:rPr>
          <w:rFonts w:ascii="Book Antiqua" w:hAnsi="Book Antiqua"/>
          <w:sz w:val="22"/>
          <w:szCs w:val="22"/>
        </w:rPr>
        <w:t>S</w:t>
      </w:r>
      <w:r w:rsidR="00731653" w:rsidRPr="0001162D">
        <w:rPr>
          <w:rFonts w:ascii="Book Antiqua" w:hAnsi="Book Antiqua"/>
          <w:sz w:val="22"/>
          <w:szCs w:val="22"/>
        </w:rPr>
        <w:t>o I think it will go from 22 to 28</w:t>
      </w:r>
      <w:r w:rsidR="004563AB" w:rsidRPr="0001162D">
        <w:rPr>
          <w:rFonts w:ascii="Book Antiqua" w:hAnsi="Book Antiqua"/>
          <w:sz w:val="22"/>
          <w:szCs w:val="22"/>
        </w:rPr>
        <w:t>%</w:t>
      </w:r>
      <w:r w:rsidR="00731653" w:rsidRPr="0001162D">
        <w:rPr>
          <w:rFonts w:ascii="Book Antiqua" w:hAnsi="Book Antiqua"/>
          <w:sz w:val="22"/>
          <w:szCs w:val="22"/>
        </w:rPr>
        <w:t>, up to 33</w:t>
      </w:r>
      <w:r w:rsidR="004563AB" w:rsidRPr="0001162D">
        <w:rPr>
          <w:rFonts w:ascii="Book Antiqua" w:hAnsi="Book Antiqua"/>
          <w:sz w:val="22"/>
          <w:szCs w:val="22"/>
        </w:rPr>
        <w:t>%</w:t>
      </w:r>
      <w:r w:rsidR="00731653" w:rsidRPr="0001162D">
        <w:rPr>
          <w:rFonts w:ascii="Book Antiqua" w:hAnsi="Book Antiqua"/>
          <w:sz w:val="22"/>
          <w:szCs w:val="22"/>
        </w:rPr>
        <w:t xml:space="preserve"> or whatever is normal tax over a three year period.</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Kirti Dalvi:</w:t>
      </w:r>
      <w:r w:rsidRPr="0001162D">
        <w:rPr>
          <w:rFonts w:ascii="Book Antiqua" w:hAnsi="Book Antiqua"/>
          <w:sz w:val="22"/>
          <w:szCs w:val="22"/>
        </w:rPr>
        <w:tab/>
      </w:r>
      <w:r w:rsidR="004563AB" w:rsidRPr="0001162D">
        <w:rPr>
          <w:rFonts w:ascii="Book Antiqua" w:hAnsi="Book Antiqua"/>
          <w:sz w:val="22"/>
          <w:szCs w:val="22"/>
        </w:rPr>
        <w:t xml:space="preserve">What </w:t>
      </w:r>
      <w:r w:rsidRPr="0001162D">
        <w:rPr>
          <w:rFonts w:ascii="Book Antiqua" w:hAnsi="Book Antiqua"/>
          <w:sz w:val="22"/>
          <w:szCs w:val="22"/>
        </w:rPr>
        <w:t xml:space="preserve">was the total order inflow in the quarter </w:t>
      </w:r>
      <w:r w:rsidR="004563AB" w:rsidRPr="0001162D">
        <w:rPr>
          <w:rFonts w:ascii="Book Antiqua" w:hAnsi="Book Antiqua"/>
          <w:sz w:val="22"/>
          <w:szCs w:val="22"/>
        </w:rPr>
        <w:t xml:space="preserve">and year </w:t>
      </w:r>
      <w:r w:rsidR="00056A0A">
        <w:rPr>
          <w:rFonts w:ascii="Book Antiqua" w:hAnsi="Book Antiqua"/>
          <w:sz w:val="22"/>
          <w:szCs w:val="22"/>
        </w:rPr>
        <w:t xml:space="preserve">at the </w:t>
      </w:r>
      <w:r w:rsidR="004563AB" w:rsidRPr="0001162D">
        <w:rPr>
          <w:rFonts w:ascii="Book Antiqua" w:hAnsi="Book Antiqua"/>
          <w:sz w:val="22"/>
          <w:szCs w:val="22"/>
        </w:rPr>
        <w:t>company level</w:t>
      </w:r>
      <w:r w:rsidRPr="0001162D">
        <w:rPr>
          <w:rFonts w:ascii="Book Antiqua" w:hAnsi="Book Antiqua"/>
          <w:sz w:val="22"/>
          <w:szCs w:val="22"/>
        </w:rPr>
        <w:t xml:space="preserve">? Because you gave the figure of </w:t>
      </w:r>
      <w:r w:rsidR="004563AB" w:rsidRPr="0001162D">
        <w:rPr>
          <w:rFonts w:ascii="Book Antiqua" w:hAnsi="Book Antiqua"/>
          <w:sz w:val="22"/>
          <w:szCs w:val="22"/>
        </w:rPr>
        <w:t>Rs.</w:t>
      </w:r>
      <w:r w:rsidRPr="0001162D">
        <w:rPr>
          <w:rFonts w:ascii="Book Antiqua" w:hAnsi="Book Antiqua"/>
          <w:sz w:val="22"/>
          <w:szCs w:val="22"/>
        </w:rPr>
        <w:t>2</w:t>
      </w:r>
      <w:r w:rsidR="004563AB" w:rsidRPr="0001162D">
        <w:rPr>
          <w:rFonts w:ascii="Book Antiqua" w:hAnsi="Book Antiqua"/>
          <w:sz w:val="22"/>
          <w:szCs w:val="22"/>
        </w:rPr>
        <w:t>,</w:t>
      </w:r>
      <w:r w:rsidRPr="0001162D">
        <w:rPr>
          <w:rFonts w:ascii="Book Antiqua" w:hAnsi="Book Antiqua"/>
          <w:sz w:val="22"/>
          <w:szCs w:val="22"/>
        </w:rPr>
        <w:t xml:space="preserve">990 </w:t>
      </w:r>
      <w:r w:rsidR="004563AB" w:rsidRPr="0001162D">
        <w:rPr>
          <w:rFonts w:ascii="Book Antiqua" w:hAnsi="Book Antiqua"/>
          <w:sz w:val="22"/>
          <w:szCs w:val="22"/>
        </w:rPr>
        <w:t xml:space="preserve">crores </w:t>
      </w:r>
      <w:r w:rsidRPr="0001162D">
        <w:rPr>
          <w:rFonts w:ascii="Book Antiqua" w:hAnsi="Book Antiqua"/>
          <w:sz w:val="22"/>
          <w:szCs w:val="22"/>
        </w:rPr>
        <w:t>for the year as a whole</w:t>
      </w:r>
      <w:r w:rsidR="004563AB" w:rsidRPr="0001162D">
        <w:rPr>
          <w:rFonts w:ascii="Book Antiqua" w:hAnsi="Book Antiqua"/>
          <w:sz w:val="22"/>
          <w:szCs w:val="22"/>
        </w:rPr>
        <w:t>.</w:t>
      </w:r>
      <w:r w:rsidRPr="0001162D">
        <w:rPr>
          <w:rFonts w:ascii="Book Antiqua" w:hAnsi="Book Antiqua"/>
          <w:sz w:val="22"/>
          <w:szCs w:val="22"/>
        </w:rPr>
        <w:t xml:space="preserve"> I am assuming that must be consolidated order inflow?</w:t>
      </w:r>
    </w:p>
    <w:p w:rsidR="00006F1E" w:rsidRPr="0001162D" w:rsidRDefault="006C6F05" w:rsidP="00056A0A">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731653" w:rsidRPr="0001162D">
        <w:rPr>
          <w:rFonts w:ascii="Book Antiqua" w:hAnsi="Book Antiqua"/>
          <w:b/>
          <w:sz w:val="22"/>
          <w:szCs w:val="22"/>
        </w:rPr>
        <w:t xml:space="preserve">: </w:t>
      </w:r>
      <w:r w:rsidR="00731653" w:rsidRPr="0001162D">
        <w:rPr>
          <w:rFonts w:ascii="Book Antiqua" w:hAnsi="Book Antiqua"/>
          <w:sz w:val="22"/>
          <w:szCs w:val="22"/>
        </w:rPr>
        <w:tab/>
      </w:r>
      <w:r w:rsidR="00006F1E" w:rsidRPr="0001162D">
        <w:rPr>
          <w:rFonts w:ascii="Book Antiqua" w:hAnsi="Book Antiqua"/>
          <w:sz w:val="22"/>
          <w:szCs w:val="22"/>
        </w:rPr>
        <w:t>Q4</w:t>
      </w:r>
      <w:r w:rsidR="00056A0A">
        <w:rPr>
          <w:rFonts w:ascii="Book Antiqua" w:hAnsi="Book Antiqua"/>
          <w:sz w:val="22"/>
          <w:szCs w:val="22"/>
        </w:rPr>
        <w:t xml:space="preserve"> order inflow was Rs.983 crores vis-à-vis</w:t>
      </w:r>
      <w:r w:rsidR="00006F1E" w:rsidRPr="0001162D">
        <w:rPr>
          <w:rFonts w:ascii="Book Antiqua" w:hAnsi="Book Antiqua"/>
          <w:sz w:val="22"/>
          <w:szCs w:val="22"/>
        </w:rPr>
        <w:t xml:space="preserve"> Rs.618 crores</w:t>
      </w:r>
      <w:r w:rsidR="00056A0A" w:rsidRPr="00056A0A">
        <w:rPr>
          <w:rFonts w:ascii="Book Antiqua" w:hAnsi="Book Antiqua"/>
          <w:sz w:val="22"/>
          <w:szCs w:val="22"/>
        </w:rPr>
        <w:t xml:space="preserve"> </w:t>
      </w:r>
      <w:r w:rsidR="00056A0A" w:rsidRPr="0001162D">
        <w:rPr>
          <w:rFonts w:ascii="Book Antiqua" w:hAnsi="Book Antiqua"/>
          <w:sz w:val="22"/>
          <w:szCs w:val="22"/>
        </w:rPr>
        <w:t xml:space="preserve">last year </w:t>
      </w:r>
      <w:r w:rsidR="00056A0A">
        <w:rPr>
          <w:rFonts w:ascii="Book Antiqua" w:hAnsi="Book Antiqua"/>
          <w:sz w:val="22"/>
          <w:szCs w:val="22"/>
        </w:rPr>
        <w:t xml:space="preserve">Out of that, </w:t>
      </w:r>
      <w:r w:rsidR="00006F1E" w:rsidRPr="0001162D">
        <w:rPr>
          <w:rFonts w:ascii="Book Antiqua" w:hAnsi="Book Antiqua"/>
          <w:sz w:val="22"/>
          <w:szCs w:val="22"/>
        </w:rPr>
        <w:t xml:space="preserve">519 was </w:t>
      </w:r>
      <w:r w:rsidR="00056A0A">
        <w:rPr>
          <w:rFonts w:ascii="Book Antiqua" w:hAnsi="Book Antiqua"/>
          <w:sz w:val="22"/>
          <w:szCs w:val="22"/>
        </w:rPr>
        <w:t xml:space="preserve">for </w:t>
      </w:r>
      <w:r w:rsidR="00006F1E" w:rsidRPr="0001162D">
        <w:rPr>
          <w:rFonts w:ascii="Book Antiqua" w:hAnsi="Book Antiqua"/>
          <w:sz w:val="22"/>
          <w:szCs w:val="22"/>
        </w:rPr>
        <w:t>Segment-I.</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Kirti Dalvi:</w:t>
      </w:r>
      <w:r w:rsidRPr="0001162D">
        <w:rPr>
          <w:rFonts w:ascii="Book Antiqua" w:hAnsi="Book Antiqua"/>
          <w:sz w:val="22"/>
          <w:szCs w:val="22"/>
        </w:rPr>
        <w:tab/>
      </w:r>
      <w:r w:rsidR="004563AB" w:rsidRPr="0001162D">
        <w:rPr>
          <w:rFonts w:ascii="Book Antiqua" w:hAnsi="Book Antiqua"/>
          <w:sz w:val="22"/>
          <w:szCs w:val="22"/>
        </w:rPr>
        <w:t>Rs.</w:t>
      </w:r>
      <w:r w:rsidRPr="0001162D">
        <w:rPr>
          <w:rFonts w:ascii="Book Antiqua" w:hAnsi="Book Antiqua"/>
          <w:sz w:val="22"/>
          <w:szCs w:val="22"/>
        </w:rPr>
        <w:t>1</w:t>
      </w:r>
      <w:r w:rsidR="004563AB" w:rsidRPr="0001162D">
        <w:rPr>
          <w:rFonts w:ascii="Book Antiqua" w:hAnsi="Book Antiqua"/>
          <w:sz w:val="22"/>
          <w:szCs w:val="22"/>
        </w:rPr>
        <w:t>,</w:t>
      </w:r>
      <w:r w:rsidRPr="0001162D">
        <w:rPr>
          <w:rFonts w:ascii="Book Antiqua" w:hAnsi="Book Antiqua"/>
          <w:sz w:val="22"/>
          <w:szCs w:val="22"/>
        </w:rPr>
        <w:t>430 crores order book, which you had given, is that just a standalone or consol?</w:t>
      </w:r>
    </w:p>
    <w:p w:rsidR="00731653"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731653" w:rsidRPr="0001162D">
        <w:rPr>
          <w:rFonts w:ascii="Book Antiqua" w:hAnsi="Book Antiqua"/>
          <w:b/>
          <w:sz w:val="22"/>
          <w:szCs w:val="22"/>
        </w:rPr>
        <w:t xml:space="preserve">: </w:t>
      </w:r>
      <w:r w:rsidR="00731653" w:rsidRPr="0001162D">
        <w:rPr>
          <w:rFonts w:ascii="Book Antiqua" w:hAnsi="Book Antiqua"/>
          <w:sz w:val="22"/>
          <w:szCs w:val="22"/>
        </w:rPr>
        <w:tab/>
        <w:t>That is the standalone.</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Kirti Dalvi:</w:t>
      </w:r>
      <w:r w:rsidRPr="0001162D">
        <w:rPr>
          <w:rFonts w:ascii="Book Antiqua" w:hAnsi="Book Antiqua"/>
          <w:sz w:val="22"/>
          <w:szCs w:val="22"/>
        </w:rPr>
        <w:tab/>
        <w:t>It would be helpful if you could give us the consolidated as well</w:t>
      </w:r>
      <w:r w:rsidR="004563AB" w:rsidRPr="0001162D">
        <w:rPr>
          <w:rFonts w:ascii="Book Antiqua" w:hAnsi="Book Antiqua"/>
          <w:sz w:val="22"/>
          <w:szCs w:val="22"/>
        </w:rPr>
        <w:t xml:space="preserve"> for the year and inflow also</w:t>
      </w:r>
      <w:r w:rsidRPr="0001162D">
        <w:rPr>
          <w:rFonts w:ascii="Book Antiqua" w:hAnsi="Book Antiqua"/>
          <w:sz w:val="22"/>
          <w:szCs w:val="22"/>
        </w:rPr>
        <w:t>?</w:t>
      </w:r>
    </w:p>
    <w:p w:rsidR="00006F1E"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731653" w:rsidRPr="0001162D">
        <w:rPr>
          <w:rFonts w:ascii="Book Antiqua" w:hAnsi="Book Antiqua"/>
          <w:b/>
          <w:sz w:val="22"/>
          <w:szCs w:val="22"/>
        </w:rPr>
        <w:t xml:space="preserve">: </w:t>
      </w:r>
      <w:r w:rsidR="00731653" w:rsidRPr="0001162D">
        <w:rPr>
          <w:rFonts w:ascii="Book Antiqua" w:hAnsi="Book Antiqua"/>
          <w:sz w:val="22"/>
          <w:szCs w:val="22"/>
        </w:rPr>
        <w:tab/>
        <w:t xml:space="preserve">I had explained this earlier in the year, so let me clarify it. The </w:t>
      </w:r>
      <w:r w:rsidR="004563AB" w:rsidRPr="0001162D">
        <w:rPr>
          <w:rFonts w:ascii="Book Antiqua" w:hAnsi="Book Antiqua"/>
          <w:sz w:val="22"/>
          <w:szCs w:val="22"/>
        </w:rPr>
        <w:t xml:space="preserve">Plumbing </w:t>
      </w:r>
      <w:r w:rsidR="00731653" w:rsidRPr="0001162D">
        <w:rPr>
          <w:rFonts w:ascii="Book Antiqua" w:hAnsi="Book Antiqua"/>
          <w:sz w:val="22"/>
          <w:szCs w:val="22"/>
        </w:rPr>
        <w:t xml:space="preserve">business was in the subsidiary, I mentioned to you that </w:t>
      </w:r>
      <w:r w:rsidR="00731653" w:rsidRPr="0001162D">
        <w:rPr>
          <w:rFonts w:ascii="Book Antiqua" w:hAnsi="Book Antiqua"/>
          <w:sz w:val="22"/>
          <w:szCs w:val="22"/>
        </w:rPr>
        <w:lastRenderedPageBreak/>
        <w:t>beginning April 1, 2014, that is a year ago, we had stopped order inflow in the subsidiary and we were taking all plumbing firefighting orders into Blue</w:t>
      </w:r>
      <w:r w:rsidR="004563AB" w:rsidRPr="0001162D">
        <w:rPr>
          <w:rFonts w:ascii="Book Antiqua" w:hAnsi="Book Antiqua"/>
          <w:sz w:val="22"/>
          <w:szCs w:val="22"/>
        </w:rPr>
        <w:t xml:space="preserve"> </w:t>
      </w:r>
      <w:r w:rsidR="00731653" w:rsidRPr="0001162D">
        <w:rPr>
          <w:rFonts w:ascii="Book Antiqua" w:hAnsi="Book Antiqua"/>
          <w:sz w:val="22"/>
          <w:szCs w:val="22"/>
        </w:rPr>
        <w:t>Star Limited</w:t>
      </w:r>
      <w:r w:rsidR="004563AB" w:rsidRPr="0001162D">
        <w:rPr>
          <w:rFonts w:ascii="Book Antiqua" w:hAnsi="Book Antiqua"/>
          <w:sz w:val="22"/>
          <w:szCs w:val="22"/>
        </w:rPr>
        <w:t>, the parent</w:t>
      </w:r>
      <w:r w:rsidR="00056A0A">
        <w:rPr>
          <w:rFonts w:ascii="Book Antiqua" w:hAnsi="Book Antiqua"/>
          <w:sz w:val="22"/>
          <w:szCs w:val="22"/>
        </w:rPr>
        <w:t>.</w:t>
      </w:r>
      <w:r w:rsidR="00731653" w:rsidRPr="0001162D">
        <w:rPr>
          <w:rFonts w:ascii="Book Antiqua" w:hAnsi="Book Antiqua"/>
          <w:sz w:val="22"/>
          <w:szCs w:val="22"/>
        </w:rPr>
        <w:t xml:space="preserve"> </w:t>
      </w:r>
      <w:r w:rsidR="00056A0A">
        <w:rPr>
          <w:rFonts w:ascii="Book Antiqua" w:hAnsi="Book Antiqua"/>
          <w:sz w:val="22"/>
          <w:szCs w:val="22"/>
        </w:rPr>
        <w:t>O</w:t>
      </w:r>
      <w:r w:rsidR="00731653" w:rsidRPr="0001162D">
        <w:rPr>
          <w:rFonts w:ascii="Book Antiqua" w:hAnsi="Book Antiqua"/>
          <w:sz w:val="22"/>
          <w:szCs w:val="22"/>
        </w:rPr>
        <w:t>f course</w:t>
      </w:r>
      <w:r w:rsidR="004563AB" w:rsidRPr="0001162D">
        <w:rPr>
          <w:rFonts w:ascii="Book Antiqua" w:hAnsi="Book Antiqua"/>
          <w:sz w:val="22"/>
          <w:szCs w:val="22"/>
        </w:rPr>
        <w:t>,</w:t>
      </w:r>
      <w:r w:rsidR="00731653" w:rsidRPr="0001162D">
        <w:rPr>
          <w:rFonts w:ascii="Book Antiqua" w:hAnsi="Book Antiqua"/>
          <w:sz w:val="22"/>
          <w:szCs w:val="22"/>
        </w:rPr>
        <w:t xml:space="preserve"> we had some joint ventures etc</w:t>
      </w:r>
      <w:r w:rsidR="004563AB" w:rsidRPr="0001162D">
        <w:rPr>
          <w:rFonts w:ascii="Book Antiqua" w:hAnsi="Book Antiqua"/>
          <w:sz w:val="22"/>
          <w:szCs w:val="22"/>
        </w:rPr>
        <w:t>.</w:t>
      </w:r>
      <w:r w:rsidR="00731653" w:rsidRPr="0001162D">
        <w:rPr>
          <w:rFonts w:ascii="Book Antiqua" w:hAnsi="Book Antiqua"/>
          <w:sz w:val="22"/>
          <w:szCs w:val="22"/>
        </w:rPr>
        <w:t xml:space="preserve">, smaller entities, but that is not meaningful. So order inflow in the year will be more or less the same as the standalone. As far as the carry forward is concerned, yes, there are some small number of projects left in the subsidiary which are yet to be closed but that would not amount to more than some </w:t>
      </w:r>
      <w:r w:rsidR="004563AB" w:rsidRPr="0001162D">
        <w:rPr>
          <w:rFonts w:ascii="Book Antiqua" w:hAnsi="Book Antiqua"/>
          <w:sz w:val="22"/>
          <w:szCs w:val="22"/>
        </w:rPr>
        <w:t>Rs.</w:t>
      </w:r>
      <w:r w:rsidR="00731653" w:rsidRPr="0001162D">
        <w:rPr>
          <w:rFonts w:ascii="Book Antiqua" w:hAnsi="Book Antiqua"/>
          <w:sz w:val="22"/>
          <w:szCs w:val="22"/>
        </w:rPr>
        <w:t>15 crores or so. So you can more or less take the standalone numbers as the correct numbers.</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Kirti Dalvi:</w:t>
      </w:r>
      <w:r w:rsidRPr="0001162D">
        <w:rPr>
          <w:rFonts w:ascii="Book Antiqua" w:hAnsi="Book Antiqua"/>
          <w:sz w:val="22"/>
          <w:szCs w:val="22"/>
        </w:rPr>
        <w:tab/>
        <w:t xml:space="preserve">What is the planned </w:t>
      </w:r>
      <w:r w:rsidR="00006F1E" w:rsidRPr="0001162D">
        <w:rPr>
          <w:rFonts w:ascii="Book Antiqua" w:hAnsi="Book Antiqua"/>
          <w:sz w:val="22"/>
          <w:szCs w:val="22"/>
        </w:rPr>
        <w:t xml:space="preserve">CAPEX </w:t>
      </w:r>
      <w:r w:rsidRPr="0001162D">
        <w:rPr>
          <w:rFonts w:ascii="Book Antiqua" w:hAnsi="Book Antiqua"/>
          <w:sz w:val="22"/>
          <w:szCs w:val="22"/>
        </w:rPr>
        <w:t>for the current year as well as next year?</w:t>
      </w:r>
    </w:p>
    <w:p w:rsidR="00731653"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731653" w:rsidRPr="0001162D">
        <w:rPr>
          <w:rFonts w:ascii="Book Antiqua" w:hAnsi="Book Antiqua"/>
          <w:b/>
          <w:sz w:val="22"/>
          <w:szCs w:val="22"/>
        </w:rPr>
        <w:t xml:space="preserve">: </w:t>
      </w:r>
      <w:r w:rsidR="00731653" w:rsidRPr="0001162D">
        <w:rPr>
          <w:rFonts w:ascii="Book Antiqua" w:hAnsi="Book Antiqua"/>
          <w:sz w:val="22"/>
          <w:szCs w:val="22"/>
        </w:rPr>
        <w:tab/>
        <w:t xml:space="preserve">FY15 the year ended </w:t>
      </w:r>
      <w:r w:rsidR="00006F1E" w:rsidRPr="0001162D">
        <w:rPr>
          <w:rFonts w:ascii="Book Antiqua" w:hAnsi="Book Antiqua"/>
          <w:sz w:val="22"/>
          <w:szCs w:val="22"/>
        </w:rPr>
        <w:t xml:space="preserve">CAPEX </w:t>
      </w:r>
      <w:r w:rsidR="00731653" w:rsidRPr="0001162D">
        <w:rPr>
          <w:rFonts w:ascii="Book Antiqua" w:hAnsi="Book Antiqua"/>
          <w:sz w:val="22"/>
          <w:szCs w:val="22"/>
        </w:rPr>
        <w:t xml:space="preserve">was </w:t>
      </w:r>
      <w:r w:rsidR="00006F1E" w:rsidRPr="0001162D">
        <w:rPr>
          <w:rFonts w:ascii="Book Antiqua" w:hAnsi="Book Antiqua"/>
          <w:sz w:val="22"/>
          <w:szCs w:val="22"/>
        </w:rPr>
        <w:t>Rs.</w:t>
      </w:r>
      <w:r w:rsidR="00731653" w:rsidRPr="0001162D">
        <w:rPr>
          <w:rFonts w:ascii="Book Antiqua" w:hAnsi="Book Antiqua"/>
          <w:sz w:val="22"/>
          <w:szCs w:val="22"/>
        </w:rPr>
        <w:t xml:space="preserve">51 crores, and in FY16 planned is </w:t>
      </w:r>
      <w:r w:rsidR="00006F1E" w:rsidRPr="0001162D">
        <w:rPr>
          <w:rFonts w:ascii="Book Antiqua" w:hAnsi="Book Antiqua"/>
          <w:sz w:val="22"/>
          <w:szCs w:val="22"/>
        </w:rPr>
        <w:t>Rs.</w:t>
      </w:r>
      <w:r w:rsidR="00731653" w:rsidRPr="0001162D">
        <w:rPr>
          <w:rFonts w:ascii="Book Antiqua" w:hAnsi="Book Antiqua"/>
          <w:sz w:val="22"/>
          <w:szCs w:val="22"/>
        </w:rPr>
        <w:t>65 crores.</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Kir</w:t>
      </w:r>
      <w:r w:rsidR="00006F1E" w:rsidRPr="0001162D">
        <w:rPr>
          <w:rFonts w:ascii="Book Antiqua" w:hAnsi="Book Antiqua"/>
          <w:b/>
          <w:sz w:val="22"/>
          <w:szCs w:val="22"/>
        </w:rPr>
        <w:t>t</w:t>
      </w:r>
      <w:r w:rsidRPr="0001162D">
        <w:rPr>
          <w:rFonts w:ascii="Book Antiqua" w:hAnsi="Book Antiqua"/>
          <w:b/>
          <w:sz w:val="22"/>
          <w:szCs w:val="22"/>
        </w:rPr>
        <w:t>i Dalvi:</w:t>
      </w:r>
      <w:r w:rsidRPr="0001162D">
        <w:rPr>
          <w:rFonts w:ascii="Book Antiqua" w:hAnsi="Book Antiqua"/>
          <w:sz w:val="22"/>
          <w:szCs w:val="22"/>
        </w:rPr>
        <w:tab/>
        <w:t>And this will be in which segment Sir primarily?</w:t>
      </w:r>
    </w:p>
    <w:p w:rsidR="00731653"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731653" w:rsidRPr="0001162D">
        <w:rPr>
          <w:rFonts w:ascii="Book Antiqua" w:hAnsi="Book Antiqua"/>
          <w:b/>
          <w:sz w:val="22"/>
          <w:szCs w:val="22"/>
        </w:rPr>
        <w:t xml:space="preserve">: </w:t>
      </w:r>
      <w:r w:rsidR="00731653" w:rsidRPr="0001162D">
        <w:rPr>
          <w:rFonts w:ascii="Book Antiqua" w:hAnsi="Book Antiqua"/>
          <w:sz w:val="22"/>
          <w:szCs w:val="22"/>
        </w:rPr>
        <w:tab/>
        <w:t xml:space="preserve">This is </w:t>
      </w:r>
      <w:r w:rsidR="00056A0A">
        <w:rPr>
          <w:rFonts w:ascii="Book Antiqua" w:hAnsi="Book Antiqua"/>
          <w:sz w:val="22"/>
          <w:szCs w:val="22"/>
        </w:rPr>
        <w:t>for manufacturing</w:t>
      </w:r>
      <w:r w:rsidR="00731653" w:rsidRPr="0001162D">
        <w:rPr>
          <w:rFonts w:ascii="Book Antiqua" w:hAnsi="Book Antiqua"/>
          <w:sz w:val="22"/>
          <w:szCs w:val="22"/>
        </w:rPr>
        <w:t xml:space="preserve"> </w:t>
      </w:r>
      <w:r w:rsidR="00056A0A">
        <w:rPr>
          <w:rFonts w:ascii="Book Antiqua" w:hAnsi="Book Antiqua"/>
          <w:sz w:val="22"/>
          <w:szCs w:val="22"/>
        </w:rPr>
        <w:t xml:space="preserve">and </w:t>
      </w:r>
      <w:r w:rsidR="00731653" w:rsidRPr="0001162D">
        <w:rPr>
          <w:rFonts w:ascii="Book Antiqua" w:hAnsi="Book Antiqua"/>
          <w:sz w:val="22"/>
          <w:szCs w:val="22"/>
        </w:rPr>
        <w:t xml:space="preserve">will primarily </w:t>
      </w:r>
      <w:r w:rsidR="00056A0A" w:rsidRPr="0001162D">
        <w:rPr>
          <w:rFonts w:ascii="Book Antiqua" w:hAnsi="Book Antiqua"/>
          <w:sz w:val="22"/>
          <w:szCs w:val="22"/>
        </w:rPr>
        <w:t xml:space="preserve">go </w:t>
      </w:r>
      <w:r w:rsidR="00731653" w:rsidRPr="0001162D">
        <w:rPr>
          <w:rFonts w:ascii="Book Antiqua" w:hAnsi="Book Antiqua"/>
          <w:sz w:val="22"/>
          <w:szCs w:val="22"/>
        </w:rPr>
        <w:t xml:space="preserve">into maintenance </w:t>
      </w:r>
      <w:r w:rsidR="00056A0A">
        <w:rPr>
          <w:rFonts w:ascii="Book Antiqua" w:hAnsi="Book Antiqua"/>
          <w:sz w:val="22"/>
          <w:szCs w:val="22"/>
        </w:rPr>
        <w:t>CAPEX.</w:t>
      </w:r>
      <w:r w:rsidR="00731653" w:rsidRPr="0001162D">
        <w:rPr>
          <w:rFonts w:ascii="Book Antiqua" w:hAnsi="Book Antiqua"/>
          <w:sz w:val="22"/>
          <w:szCs w:val="22"/>
        </w:rPr>
        <w:t xml:space="preserve"> </w:t>
      </w:r>
      <w:r w:rsidR="00056A0A">
        <w:rPr>
          <w:rFonts w:ascii="Book Antiqua" w:hAnsi="Book Antiqua"/>
          <w:sz w:val="22"/>
          <w:szCs w:val="22"/>
        </w:rPr>
        <w:t>T</w:t>
      </w:r>
      <w:r w:rsidR="00731653" w:rsidRPr="0001162D">
        <w:rPr>
          <w:rFonts w:ascii="Book Antiqua" w:hAnsi="Book Antiqua"/>
          <w:sz w:val="22"/>
          <w:szCs w:val="22"/>
        </w:rPr>
        <w:t>here are no significant large projects in manufacturing planned in FY16</w:t>
      </w:r>
      <w:r w:rsidR="00056A0A">
        <w:rPr>
          <w:rFonts w:ascii="Book Antiqua" w:hAnsi="Book Antiqua"/>
          <w:sz w:val="22"/>
          <w:szCs w:val="22"/>
        </w:rPr>
        <w:t>.</w:t>
      </w:r>
      <w:r w:rsidR="00731653" w:rsidRPr="0001162D">
        <w:rPr>
          <w:rFonts w:ascii="Book Antiqua" w:hAnsi="Book Antiqua"/>
          <w:sz w:val="22"/>
          <w:szCs w:val="22"/>
        </w:rPr>
        <w:t xml:space="preserve"> </w:t>
      </w:r>
      <w:r w:rsidR="00056A0A">
        <w:rPr>
          <w:rFonts w:ascii="Book Antiqua" w:hAnsi="Book Antiqua"/>
          <w:sz w:val="22"/>
          <w:szCs w:val="22"/>
        </w:rPr>
        <w:t>S</w:t>
      </w:r>
      <w:r w:rsidR="00731653" w:rsidRPr="0001162D">
        <w:rPr>
          <w:rFonts w:ascii="Book Antiqua" w:hAnsi="Book Antiqua"/>
          <w:sz w:val="22"/>
          <w:szCs w:val="22"/>
        </w:rPr>
        <w:t xml:space="preserve">o this will be spread between </w:t>
      </w:r>
      <w:r w:rsidR="00006F1E" w:rsidRPr="0001162D">
        <w:rPr>
          <w:rFonts w:ascii="Book Antiqua" w:hAnsi="Book Antiqua"/>
          <w:sz w:val="22"/>
          <w:szCs w:val="22"/>
        </w:rPr>
        <w:t>S</w:t>
      </w:r>
      <w:r w:rsidR="00731653" w:rsidRPr="0001162D">
        <w:rPr>
          <w:rFonts w:ascii="Book Antiqua" w:hAnsi="Book Antiqua"/>
          <w:sz w:val="22"/>
          <w:szCs w:val="22"/>
        </w:rPr>
        <w:t>egment</w:t>
      </w:r>
      <w:r w:rsidR="00006F1E" w:rsidRPr="0001162D">
        <w:rPr>
          <w:rFonts w:ascii="Book Antiqua" w:hAnsi="Book Antiqua"/>
          <w:sz w:val="22"/>
          <w:szCs w:val="22"/>
        </w:rPr>
        <w:t>-</w:t>
      </w:r>
      <w:r w:rsidR="00731653" w:rsidRPr="0001162D">
        <w:rPr>
          <w:rFonts w:ascii="Book Antiqua" w:hAnsi="Book Antiqua"/>
          <w:sz w:val="22"/>
          <w:szCs w:val="22"/>
        </w:rPr>
        <w:t xml:space="preserve">1 and </w:t>
      </w:r>
      <w:r w:rsidR="00006F1E" w:rsidRPr="0001162D">
        <w:rPr>
          <w:rFonts w:ascii="Book Antiqua" w:hAnsi="Book Antiqua"/>
          <w:sz w:val="22"/>
          <w:szCs w:val="22"/>
        </w:rPr>
        <w:t>S</w:t>
      </w:r>
      <w:r w:rsidR="00731653" w:rsidRPr="0001162D">
        <w:rPr>
          <w:rFonts w:ascii="Book Antiqua" w:hAnsi="Book Antiqua"/>
          <w:sz w:val="22"/>
          <w:szCs w:val="22"/>
        </w:rPr>
        <w:t>egment</w:t>
      </w:r>
      <w:r w:rsidR="00006F1E" w:rsidRPr="0001162D">
        <w:rPr>
          <w:rFonts w:ascii="Book Antiqua" w:hAnsi="Book Antiqua"/>
          <w:sz w:val="22"/>
          <w:szCs w:val="22"/>
        </w:rPr>
        <w:t>-</w:t>
      </w:r>
      <w:r w:rsidR="00E60EC8">
        <w:rPr>
          <w:rFonts w:ascii="Book Antiqua" w:hAnsi="Book Antiqua"/>
          <w:sz w:val="22"/>
          <w:szCs w:val="22"/>
        </w:rPr>
        <w:t xml:space="preserve">2 </w:t>
      </w:r>
      <w:r w:rsidR="00E60EC8" w:rsidRPr="0001162D">
        <w:rPr>
          <w:rFonts w:ascii="Book Antiqua" w:hAnsi="Book Antiqua"/>
          <w:sz w:val="22"/>
          <w:szCs w:val="22"/>
        </w:rPr>
        <w:t>because</w:t>
      </w:r>
      <w:r w:rsidR="00731653" w:rsidRPr="0001162D">
        <w:rPr>
          <w:rFonts w:ascii="Book Antiqua" w:hAnsi="Book Antiqua"/>
          <w:sz w:val="22"/>
          <w:szCs w:val="22"/>
        </w:rPr>
        <w:t xml:space="preserve"> the manufacturing plants are spread between the two.</w:t>
      </w:r>
    </w:p>
    <w:p w:rsidR="00731653" w:rsidRPr="0001162D" w:rsidRDefault="00731653"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Moderator:</w:t>
      </w:r>
      <w:r w:rsidRPr="0001162D">
        <w:rPr>
          <w:rFonts w:ascii="Book Antiqua" w:hAnsi="Book Antiqua"/>
          <w:sz w:val="22"/>
          <w:szCs w:val="22"/>
        </w:rPr>
        <w:tab/>
      </w:r>
      <w:r w:rsidR="00006F1E" w:rsidRPr="0001162D">
        <w:rPr>
          <w:rFonts w:ascii="Book Antiqua" w:hAnsi="Book Antiqua"/>
          <w:sz w:val="22"/>
          <w:szCs w:val="22"/>
        </w:rPr>
        <w:t xml:space="preserve">Thank you. </w:t>
      </w:r>
      <w:r w:rsidRPr="0001162D">
        <w:rPr>
          <w:rFonts w:ascii="Book Antiqua" w:hAnsi="Book Antiqua"/>
          <w:sz w:val="22"/>
          <w:szCs w:val="22"/>
        </w:rPr>
        <w:t xml:space="preserve">The next question is from the line of </w:t>
      </w:r>
      <w:r w:rsidR="00430B11" w:rsidRPr="0001162D">
        <w:rPr>
          <w:rFonts w:ascii="Book Antiqua" w:hAnsi="Book Antiqua"/>
          <w:sz w:val="22"/>
          <w:szCs w:val="22"/>
        </w:rPr>
        <w:t>Abhinav Sharma</w:t>
      </w:r>
      <w:r w:rsidRPr="0001162D">
        <w:rPr>
          <w:rFonts w:ascii="Book Antiqua" w:hAnsi="Book Antiqua"/>
          <w:sz w:val="22"/>
          <w:szCs w:val="22"/>
        </w:rPr>
        <w:t xml:space="preserve"> from HDFC Securities</w:t>
      </w:r>
      <w:r w:rsidR="00006F1E" w:rsidRPr="0001162D">
        <w:rPr>
          <w:rFonts w:ascii="Book Antiqua" w:hAnsi="Book Antiqua"/>
          <w:sz w:val="22"/>
          <w:szCs w:val="22"/>
        </w:rPr>
        <w:t>.</w:t>
      </w:r>
      <w:r w:rsidRPr="0001162D">
        <w:rPr>
          <w:rFonts w:ascii="Book Antiqua" w:hAnsi="Book Antiqua"/>
          <w:sz w:val="22"/>
          <w:szCs w:val="22"/>
        </w:rPr>
        <w:t xml:space="preserve"> </w:t>
      </w:r>
      <w:r w:rsidR="00006F1E" w:rsidRPr="0001162D">
        <w:rPr>
          <w:rFonts w:ascii="Book Antiqua" w:hAnsi="Book Antiqua"/>
          <w:sz w:val="22"/>
          <w:szCs w:val="22"/>
        </w:rPr>
        <w:t xml:space="preserve">Please </w:t>
      </w:r>
      <w:r w:rsidRPr="0001162D">
        <w:rPr>
          <w:rFonts w:ascii="Book Antiqua" w:hAnsi="Book Antiqua"/>
          <w:sz w:val="22"/>
          <w:szCs w:val="22"/>
        </w:rPr>
        <w:t>go ahead.</w:t>
      </w:r>
    </w:p>
    <w:p w:rsidR="00006148"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Abhinav Sharma</w:t>
      </w:r>
      <w:r w:rsidR="00731653" w:rsidRPr="0001162D">
        <w:rPr>
          <w:rFonts w:ascii="Book Antiqua" w:hAnsi="Book Antiqua"/>
          <w:b/>
          <w:sz w:val="22"/>
          <w:szCs w:val="22"/>
        </w:rPr>
        <w:t>:</w:t>
      </w:r>
      <w:r w:rsidR="00731653" w:rsidRPr="0001162D">
        <w:rPr>
          <w:rFonts w:ascii="Book Antiqua" w:hAnsi="Book Antiqua"/>
          <w:sz w:val="22"/>
          <w:szCs w:val="22"/>
        </w:rPr>
        <w:tab/>
        <w:t xml:space="preserve">My question is on </w:t>
      </w:r>
      <w:r w:rsidR="00006F1E" w:rsidRPr="0001162D">
        <w:rPr>
          <w:rFonts w:ascii="Book Antiqua" w:hAnsi="Book Antiqua"/>
          <w:sz w:val="22"/>
          <w:szCs w:val="22"/>
        </w:rPr>
        <w:t>S</w:t>
      </w:r>
      <w:r w:rsidR="00731653" w:rsidRPr="0001162D">
        <w:rPr>
          <w:rFonts w:ascii="Book Antiqua" w:hAnsi="Book Antiqua"/>
          <w:sz w:val="22"/>
          <w:szCs w:val="22"/>
        </w:rPr>
        <w:t>egment</w:t>
      </w:r>
      <w:r w:rsidR="00006F1E" w:rsidRPr="0001162D">
        <w:rPr>
          <w:rFonts w:ascii="Book Antiqua" w:hAnsi="Book Antiqua"/>
          <w:sz w:val="22"/>
          <w:szCs w:val="22"/>
        </w:rPr>
        <w:t>-</w:t>
      </w:r>
      <w:r w:rsidR="00731653" w:rsidRPr="0001162D">
        <w:rPr>
          <w:rFonts w:ascii="Book Antiqua" w:hAnsi="Book Antiqua"/>
          <w:sz w:val="22"/>
          <w:szCs w:val="22"/>
        </w:rPr>
        <w:t>2</w:t>
      </w:r>
      <w:r w:rsidR="00006F1E" w:rsidRPr="0001162D">
        <w:rPr>
          <w:rFonts w:ascii="Book Antiqua" w:hAnsi="Book Antiqua"/>
          <w:sz w:val="22"/>
          <w:szCs w:val="22"/>
        </w:rPr>
        <w:t>.</w:t>
      </w:r>
      <w:r w:rsidR="00731653" w:rsidRPr="0001162D">
        <w:rPr>
          <w:rFonts w:ascii="Book Antiqua" w:hAnsi="Book Antiqua"/>
          <w:sz w:val="22"/>
          <w:szCs w:val="22"/>
        </w:rPr>
        <w:t xml:space="preserve"> Sir, we were planning </w:t>
      </w:r>
      <w:r w:rsidR="00006148">
        <w:rPr>
          <w:rFonts w:ascii="Book Antiqua" w:hAnsi="Book Antiqua"/>
          <w:sz w:val="22"/>
          <w:szCs w:val="22"/>
        </w:rPr>
        <w:t xml:space="preserve">an </w:t>
      </w:r>
      <w:r w:rsidR="00731653" w:rsidRPr="0001162D">
        <w:rPr>
          <w:rFonts w:ascii="Book Antiqua" w:hAnsi="Book Antiqua"/>
          <w:sz w:val="22"/>
          <w:szCs w:val="22"/>
        </w:rPr>
        <w:t>expansion of capacity in southern region</w:t>
      </w:r>
      <w:r w:rsidR="00006F1E" w:rsidRPr="0001162D">
        <w:rPr>
          <w:rFonts w:ascii="Book Antiqua" w:hAnsi="Book Antiqua"/>
          <w:sz w:val="22"/>
          <w:szCs w:val="22"/>
        </w:rPr>
        <w:t>.</w:t>
      </w:r>
      <w:r w:rsidR="00731653" w:rsidRPr="0001162D">
        <w:rPr>
          <w:rFonts w:ascii="Book Antiqua" w:hAnsi="Book Antiqua"/>
          <w:sz w:val="22"/>
          <w:szCs w:val="22"/>
        </w:rPr>
        <w:t xml:space="preserve"> </w:t>
      </w:r>
      <w:r w:rsidR="00006F1E" w:rsidRPr="0001162D">
        <w:rPr>
          <w:rFonts w:ascii="Book Antiqua" w:hAnsi="Book Antiqua"/>
          <w:sz w:val="22"/>
          <w:szCs w:val="22"/>
        </w:rPr>
        <w:t>S</w:t>
      </w:r>
      <w:r w:rsidR="00731653" w:rsidRPr="0001162D">
        <w:rPr>
          <w:rFonts w:ascii="Book Antiqua" w:hAnsi="Book Antiqua"/>
          <w:sz w:val="22"/>
          <w:szCs w:val="22"/>
        </w:rPr>
        <w:t>o what is the update on that</w:t>
      </w:r>
      <w:r w:rsidR="00006148">
        <w:rPr>
          <w:rFonts w:ascii="Book Antiqua" w:hAnsi="Book Antiqua"/>
          <w:sz w:val="22"/>
          <w:szCs w:val="22"/>
        </w:rPr>
        <w:t>?</w:t>
      </w:r>
    </w:p>
    <w:p w:rsidR="00731653" w:rsidRPr="0001162D" w:rsidRDefault="00006148"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 xml:space="preserve"> </w:t>
      </w:r>
      <w:r w:rsidR="006C6F05" w:rsidRPr="0001162D">
        <w:rPr>
          <w:rFonts w:ascii="Book Antiqua" w:hAnsi="Book Antiqua"/>
          <w:b/>
          <w:sz w:val="22"/>
          <w:szCs w:val="22"/>
        </w:rPr>
        <w:t>B. Thiagarajan</w:t>
      </w:r>
      <w:r w:rsidR="00731653" w:rsidRPr="0001162D">
        <w:rPr>
          <w:rFonts w:ascii="Book Antiqua" w:hAnsi="Book Antiqua"/>
          <w:b/>
          <w:sz w:val="22"/>
          <w:szCs w:val="22"/>
        </w:rPr>
        <w:t xml:space="preserve">: </w:t>
      </w:r>
      <w:r w:rsidR="00731653" w:rsidRPr="0001162D">
        <w:rPr>
          <w:rFonts w:ascii="Book Antiqua" w:hAnsi="Book Antiqua"/>
          <w:sz w:val="22"/>
          <w:szCs w:val="22"/>
        </w:rPr>
        <w:tab/>
        <w:t>We will know something by September</w:t>
      </w:r>
      <w:r w:rsidR="00B249CA">
        <w:rPr>
          <w:rFonts w:ascii="Book Antiqua" w:hAnsi="Book Antiqua"/>
          <w:sz w:val="22"/>
          <w:szCs w:val="22"/>
        </w:rPr>
        <w:t>.</w:t>
      </w:r>
      <w:r w:rsidR="00731653" w:rsidRPr="0001162D">
        <w:rPr>
          <w:rFonts w:ascii="Book Antiqua" w:hAnsi="Book Antiqua"/>
          <w:sz w:val="22"/>
          <w:szCs w:val="22"/>
        </w:rPr>
        <w:t xml:space="preserve"> </w:t>
      </w:r>
      <w:r w:rsidR="00B249CA">
        <w:rPr>
          <w:rFonts w:ascii="Book Antiqua" w:hAnsi="Book Antiqua"/>
          <w:sz w:val="22"/>
          <w:szCs w:val="22"/>
        </w:rPr>
        <w:t>T</w:t>
      </w:r>
      <w:r w:rsidR="00731653" w:rsidRPr="0001162D">
        <w:rPr>
          <w:rFonts w:ascii="Book Antiqua" w:hAnsi="Book Antiqua"/>
          <w:sz w:val="22"/>
          <w:szCs w:val="22"/>
        </w:rPr>
        <w:t>here is a consultant who is working on the complete manufacturing footprint</w:t>
      </w:r>
      <w:r w:rsidR="00B249CA">
        <w:rPr>
          <w:rFonts w:ascii="Book Antiqua" w:hAnsi="Book Antiqua"/>
          <w:sz w:val="22"/>
          <w:szCs w:val="22"/>
        </w:rPr>
        <w:t>.</w:t>
      </w:r>
      <w:r w:rsidR="00731653" w:rsidRPr="0001162D">
        <w:rPr>
          <w:rFonts w:ascii="Book Antiqua" w:hAnsi="Book Antiqua"/>
          <w:sz w:val="22"/>
          <w:szCs w:val="22"/>
        </w:rPr>
        <w:t xml:space="preserve"> </w:t>
      </w:r>
      <w:r w:rsidR="00B249CA">
        <w:rPr>
          <w:rFonts w:ascii="Book Antiqua" w:hAnsi="Book Antiqua"/>
          <w:sz w:val="22"/>
          <w:szCs w:val="22"/>
        </w:rPr>
        <w:t>A</w:t>
      </w:r>
      <w:r w:rsidR="00731653" w:rsidRPr="0001162D">
        <w:rPr>
          <w:rFonts w:ascii="Book Antiqua" w:hAnsi="Book Antiqua"/>
          <w:sz w:val="22"/>
          <w:szCs w:val="22"/>
        </w:rPr>
        <w:t>s you know that by December 2016, we will need the capacity</w:t>
      </w:r>
      <w:r w:rsidR="00B249CA">
        <w:rPr>
          <w:rFonts w:ascii="Book Antiqua" w:hAnsi="Book Antiqua"/>
          <w:sz w:val="22"/>
          <w:szCs w:val="22"/>
        </w:rPr>
        <w:t>.</w:t>
      </w:r>
      <w:r w:rsidR="00731653" w:rsidRPr="0001162D">
        <w:rPr>
          <w:rFonts w:ascii="Book Antiqua" w:hAnsi="Book Antiqua"/>
          <w:sz w:val="22"/>
          <w:szCs w:val="22"/>
        </w:rPr>
        <w:t xml:space="preserve"> </w:t>
      </w:r>
      <w:r w:rsidR="00B249CA">
        <w:rPr>
          <w:rFonts w:ascii="Book Antiqua" w:hAnsi="Book Antiqua"/>
          <w:sz w:val="22"/>
          <w:szCs w:val="22"/>
        </w:rPr>
        <w:t>Hence</w:t>
      </w:r>
      <w:r w:rsidR="00731653" w:rsidRPr="0001162D">
        <w:rPr>
          <w:rFonts w:ascii="Book Antiqua" w:hAnsi="Book Antiqua"/>
          <w:sz w:val="22"/>
          <w:szCs w:val="22"/>
        </w:rPr>
        <w:t xml:space="preserve"> there is time for that</w:t>
      </w:r>
      <w:r w:rsidR="00B249CA">
        <w:rPr>
          <w:rFonts w:ascii="Book Antiqua" w:hAnsi="Book Antiqua"/>
          <w:sz w:val="22"/>
          <w:szCs w:val="22"/>
        </w:rPr>
        <w:t>.</w:t>
      </w:r>
      <w:r w:rsidR="00731653" w:rsidRPr="0001162D">
        <w:rPr>
          <w:rFonts w:ascii="Book Antiqua" w:hAnsi="Book Antiqua"/>
          <w:sz w:val="22"/>
          <w:szCs w:val="22"/>
        </w:rPr>
        <w:t xml:space="preserve"> </w:t>
      </w:r>
      <w:r w:rsidR="00B249CA">
        <w:rPr>
          <w:rFonts w:ascii="Book Antiqua" w:hAnsi="Book Antiqua"/>
          <w:sz w:val="22"/>
          <w:szCs w:val="22"/>
        </w:rPr>
        <w:t>W</w:t>
      </w:r>
      <w:r w:rsidR="00731653" w:rsidRPr="0001162D">
        <w:rPr>
          <w:rFonts w:ascii="Book Antiqua" w:hAnsi="Book Antiqua"/>
          <w:sz w:val="22"/>
          <w:szCs w:val="22"/>
        </w:rPr>
        <w:t>e are looking at redesigning the footprint itself</w:t>
      </w:r>
      <w:r w:rsidR="00B249CA">
        <w:rPr>
          <w:rFonts w:ascii="Book Antiqua" w:hAnsi="Book Antiqua"/>
          <w:sz w:val="22"/>
          <w:szCs w:val="22"/>
        </w:rPr>
        <w:t>.</w:t>
      </w:r>
      <w:r w:rsidR="00731653" w:rsidRPr="0001162D">
        <w:rPr>
          <w:rFonts w:ascii="Book Antiqua" w:hAnsi="Book Antiqua"/>
          <w:sz w:val="22"/>
          <w:szCs w:val="22"/>
        </w:rPr>
        <w:t xml:space="preserve"> </w:t>
      </w:r>
      <w:r w:rsidR="00B249CA">
        <w:rPr>
          <w:rFonts w:ascii="Book Antiqua" w:hAnsi="Book Antiqua"/>
          <w:sz w:val="22"/>
          <w:szCs w:val="22"/>
        </w:rPr>
        <w:t>During</w:t>
      </w:r>
      <w:r w:rsidR="00006F1E" w:rsidRPr="0001162D">
        <w:rPr>
          <w:rFonts w:ascii="Book Antiqua" w:hAnsi="Book Antiqua"/>
          <w:sz w:val="22"/>
          <w:szCs w:val="22"/>
        </w:rPr>
        <w:t xml:space="preserve"> d</w:t>
      </w:r>
      <w:r w:rsidR="00731653" w:rsidRPr="0001162D">
        <w:rPr>
          <w:rFonts w:ascii="Book Antiqua" w:hAnsi="Book Antiqua"/>
          <w:sz w:val="22"/>
          <w:szCs w:val="22"/>
        </w:rPr>
        <w:t>ifferent times</w:t>
      </w:r>
      <w:r w:rsidR="00B249CA">
        <w:rPr>
          <w:rFonts w:ascii="Book Antiqua" w:hAnsi="Book Antiqua"/>
          <w:sz w:val="22"/>
          <w:szCs w:val="22"/>
        </w:rPr>
        <w:t>,</w:t>
      </w:r>
      <w:r w:rsidR="00731653" w:rsidRPr="0001162D">
        <w:rPr>
          <w:rFonts w:ascii="Book Antiqua" w:hAnsi="Book Antiqua"/>
          <w:sz w:val="22"/>
          <w:szCs w:val="22"/>
        </w:rPr>
        <w:t xml:space="preserve"> different factories came up and each one of them was set </w:t>
      </w:r>
      <w:r w:rsidR="00006F1E" w:rsidRPr="0001162D">
        <w:rPr>
          <w:rFonts w:ascii="Book Antiqua" w:hAnsi="Book Antiqua"/>
          <w:sz w:val="22"/>
          <w:szCs w:val="22"/>
        </w:rPr>
        <w:t xml:space="preserve">up </w:t>
      </w:r>
      <w:r w:rsidR="00731653" w:rsidRPr="0001162D">
        <w:rPr>
          <w:rFonts w:ascii="Book Antiqua" w:hAnsi="Book Antiqua"/>
          <w:sz w:val="22"/>
          <w:szCs w:val="22"/>
        </w:rPr>
        <w:t xml:space="preserve">for a purpose like some were for backward integration, some were for income tax benefits, something for </w:t>
      </w:r>
      <w:r w:rsidR="00006F1E" w:rsidRPr="0001162D">
        <w:rPr>
          <w:rFonts w:ascii="Book Antiqua" w:hAnsi="Book Antiqua"/>
          <w:sz w:val="22"/>
          <w:szCs w:val="22"/>
        </w:rPr>
        <w:t>CEN</w:t>
      </w:r>
      <w:r w:rsidR="00731653" w:rsidRPr="0001162D">
        <w:rPr>
          <w:rFonts w:ascii="Book Antiqua" w:hAnsi="Book Antiqua"/>
          <w:sz w:val="22"/>
          <w:szCs w:val="22"/>
        </w:rPr>
        <w:t>VAT benefit</w:t>
      </w:r>
      <w:r w:rsidR="00006F1E" w:rsidRPr="0001162D">
        <w:rPr>
          <w:rFonts w:ascii="Book Antiqua" w:hAnsi="Book Antiqua"/>
          <w:sz w:val="22"/>
          <w:szCs w:val="22"/>
        </w:rPr>
        <w:t>.</w:t>
      </w:r>
      <w:r w:rsidR="00731653" w:rsidRPr="0001162D">
        <w:rPr>
          <w:rFonts w:ascii="Book Antiqua" w:hAnsi="Book Antiqua"/>
          <w:sz w:val="22"/>
          <w:szCs w:val="22"/>
        </w:rPr>
        <w:t xml:space="preserve"> </w:t>
      </w:r>
      <w:r w:rsidR="00006F1E" w:rsidRPr="0001162D">
        <w:rPr>
          <w:rFonts w:ascii="Book Antiqua" w:hAnsi="Book Antiqua"/>
          <w:sz w:val="22"/>
          <w:szCs w:val="22"/>
        </w:rPr>
        <w:t>S</w:t>
      </w:r>
      <w:r w:rsidR="00731653" w:rsidRPr="0001162D">
        <w:rPr>
          <w:rFonts w:ascii="Book Antiqua" w:hAnsi="Book Antiqua"/>
          <w:sz w:val="22"/>
          <w:szCs w:val="22"/>
        </w:rPr>
        <w:t>o we are looking at it holistically</w:t>
      </w:r>
      <w:r w:rsidR="00006F1E" w:rsidRPr="0001162D">
        <w:rPr>
          <w:rFonts w:ascii="Book Antiqua" w:hAnsi="Book Antiqua"/>
          <w:sz w:val="22"/>
          <w:szCs w:val="22"/>
        </w:rPr>
        <w:t>.</w:t>
      </w:r>
      <w:r w:rsidR="00731653" w:rsidRPr="0001162D">
        <w:rPr>
          <w:rFonts w:ascii="Book Antiqua" w:hAnsi="Book Antiqua"/>
          <w:sz w:val="22"/>
          <w:szCs w:val="22"/>
        </w:rPr>
        <w:t xml:space="preserve"> </w:t>
      </w:r>
      <w:r w:rsidR="00B249CA">
        <w:rPr>
          <w:rFonts w:ascii="Book Antiqua" w:hAnsi="Book Antiqua"/>
          <w:sz w:val="22"/>
          <w:szCs w:val="22"/>
        </w:rPr>
        <w:t>T</w:t>
      </w:r>
      <w:r w:rsidR="00731653" w:rsidRPr="0001162D">
        <w:rPr>
          <w:rFonts w:ascii="Book Antiqua" w:hAnsi="Book Antiqua"/>
          <w:sz w:val="22"/>
          <w:szCs w:val="22"/>
        </w:rPr>
        <w:t>he new factory, what kind of backward integration it will do and which products will be manufactured is the question</w:t>
      </w:r>
      <w:r w:rsidR="00B249CA">
        <w:rPr>
          <w:rFonts w:ascii="Book Antiqua" w:hAnsi="Book Antiqua"/>
          <w:sz w:val="22"/>
          <w:szCs w:val="22"/>
        </w:rPr>
        <w:t>.</w:t>
      </w:r>
      <w:r w:rsidR="00731653" w:rsidRPr="0001162D">
        <w:rPr>
          <w:rFonts w:ascii="Book Antiqua" w:hAnsi="Book Antiqua"/>
          <w:sz w:val="22"/>
          <w:szCs w:val="22"/>
        </w:rPr>
        <w:t xml:space="preserve"> </w:t>
      </w:r>
      <w:r w:rsidR="00B249CA">
        <w:rPr>
          <w:rFonts w:ascii="Book Antiqua" w:hAnsi="Book Antiqua"/>
          <w:sz w:val="22"/>
          <w:szCs w:val="22"/>
        </w:rPr>
        <w:t>A</w:t>
      </w:r>
      <w:r w:rsidR="00731653" w:rsidRPr="0001162D">
        <w:rPr>
          <w:rFonts w:ascii="Book Antiqua" w:hAnsi="Book Antiqua"/>
          <w:sz w:val="22"/>
          <w:szCs w:val="22"/>
        </w:rPr>
        <w:t>lso the delay is due to understanding the GST and its implications. So hopefully by September we will be zeroing down on that</w:t>
      </w:r>
      <w:r w:rsidR="00006F1E" w:rsidRPr="0001162D">
        <w:rPr>
          <w:rFonts w:ascii="Book Antiqua" w:hAnsi="Book Antiqua"/>
          <w:sz w:val="22"/>
          <w:szCs w:val="22"/>
        </w:rPr>
        <w:t>.</w:t>
      </w:r>
      <w:r w:rsidR="00731653" w:rsidRPr="0001162D">
        <w:rPr>
          <w:rFonts w:ascii="Book Antiqua" w:hAnsi="Book Antiqua"/>
          <w:sz w:val="22"/>
          <w:szCs w:val="22"/>
        </w:rPr>
        <w:t xml:space="preserve"> </w:t>
      </w:r>
      <w:r w:rsidR="009D3C42">
        <w:rPr>
          <w:rFonts w:ascii="Book Antiqua" w:hAnsi="Book Antiqua"/>
          <w:sz w:val="22"/>
          <w:szCs w:val="22"/>
        </w:rPr>
        <w:t>T</w:t>
      </w:r>
      <w:r w:rsidR="00731653" w:rsidRPr="0001162D">
        <w:rPr>
          <w:rFonts w:ascii="Book Antiqua" w:hAnsi="Book Antiqua"/>
          <w:sz w:val="22"/>
          <w:szCs w:val="22"/>
        </w:rPr>
        <w:t xml:space="preserve">he </w:t>
      </w:r>
      <w:r w:rsidR="00006F1E" w:rsidRPr="0001162D">
        <w:rPr>
          <w:rFonts w:ascii="Book Antiqua" w:hAnsi="Book Antiqua"/>
          <w:sz w:val="22"/>
          <w:szCs w:val="22"/>
        </w:rPr>
        <w:t xml:space="preserve">CAPEX </w:t>
      </w:r>
      <w:r w:rsidR="00731653" w:rsidRPr="0001162D">
        <w:rPr>
          <w:rFonts w:ascii="Book Antiqua" w:hAnsi="Book Antiqua"/>
          <w:sz w:val="22"/>
          <w:szCs w:val="22"/>
        </w:rPr>
        <w:t>will be spread over two years</w:t>
      </w:r>
      <w:r w:rsidR="009D3C42">
        <w:rPr>
          <w:rFonts w:ascii="Book Antiqua" w:hAnsi="Book Antiqua"/>
          <w:sz w:val="22"/>
          <w:szCs w:val="22"/>
        </w:rPr>
        <w:t xml:space="preserve"> and</w:t>
      </w:r>
      <w:r w:rsidR="00731653" w:rsidRPr="0001162D">
        <w:rPr>
          <w:rFonts w:ascii="Book Antiqua" w:hAnsi="Book Antiqua"/>
          <w:sz w:val="22"/>
          <w:szCs w:val="22"/>
        </w:rPr>
        <w:t xml:space="preserve"> it will be not be in one particular year</w:t>
      </w:r>
      <w:r w:rsidR="009D3C42">
        <w:rPr>
          <w:rFonts w:ascii="Book Antiqua" w:hAnsi="Book Antiqua"/>
          <w:sz w:val="22"/>
          <w:szCs w:val="22"/>
        </w:rPr>
        <w:t>.</w:t>
      </w:r>
      <w:r w:rsidR="00731653" w:rsidRPr="0001162D">
        <w:rPr>
          <w:rFonts w:ascii="Book Antiqua" w:hAnsi="Book Antiqua"/>
          <w:sz w:val="22"/>
          <w:szCs w:val="22"/>
        </w:rPr>
        <w:t xml:space="preserve"> </w:t>
      </w:r>
      <w:r w:rsidR="009D3C42">
        <w:rPr>
          <w:rFonts w:ascii="Book Antiqua" w:hAnsi="Book Antiqua"/>
          <w:sz w:val="22"/>
          <w:szCs w:val="22"/>
        </w:rPr>
        <w:t>W</w:t>
      </w:r>
      <w:r w:rsidR="00731653" w:rsidRPr="0001162D">
        <w:rPr>
          <w:rFonts w:ascii="Book Antiqua" w:hAnsi="Book Antiqua"/>
          <w:sz w:val="22"/>
          <w:szCs w:val="22"/>
        </w:rPr>
        <w:t>e may have to buy the land and start construction</w:t>
      </w:r>
      <w:r w:rsidR="009D3C42">
        <w:rPr>
          <w:rFonts w:ascii="Book Antiqua" w:hAnsi="Book Antiqua"/>
          <w:sz w:val="22"/>
          <w:szCs w:val="22"/>
        </w:rPr>
        <w:t>.</w:t>
      </w:r>
      <w:r w:rsidR="00731653" w:rsidRPr="0001162D">
        <w:rPr>
          <w:rFonts w:ascii="Book Antiqua" w:hAnsi="Book Antiqua"/>
          <w:sz w:val="22"/>
          <w:szCs w:val="22"/>
        </w:rPr>
        <w:t xml:space="preserve"> So hopefully in the October </w:t>
      </w:r>
      <w:r w:rsidR="00006F1E" w:rsidRPr="0001162D">
        <w:rPr>
          <w:rFonts w:ascii="Book Antiqua" w:hAnsi="Book Antiqua"/>
          <w:sz w:val="22"/>
          <w:szCs w:val="22"/>
        </w:rPr>
        <w:t>Conference Call</w:t>
      </w:r>
      <w:r w:rsidR="00731653" w:rsidRPr="0001162D">
        <w:rPr>
          <w:rFonts w:ascii="Book Antiqua" w:hAnsi="Book Antiqua"/>
          <w:sz w:val="22"/>
          <w:szCs w:val="22"/>
        </w:rPr>
        <w:t xml:space="preserve"> we may have an update to provide.</w:t>
      </w:r>
    </w:p>
    <w:p w:rsidR="00006F1E"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Abhinav Sharma</w:t>
      </w:r>
      <w:r w:rsidR="00006F1E" w:rsidRPr="0001162D">
        <w:rPr>
          <w:rFonts w:ascii="Book Antiqua" w:hAnsi="Book Antiqua"/>
          <w:b/>
          <w:sz w:val="22"/>
          <w:szCs w:val="22"/>
        </w:rPr>
        <w:t>:</w:t>
      </w:r>
      <w:r w:rsidR="00006F1E" w:rsidRPr="0001162D">
        <w:rPr>
          <w:rFonts w:ascii="Book Antiqua" w:hAnsi="Book Antiqua"/>
          <w:b/>
          <w:sz w:val="22"/>
          <w:szCs w:val="22"/>
        </w:rPr>
        <w:tab/>
      </w:r>
      <w:r w:rsidR="00A41AC5">
        <w:rPr>
          <w:rFonts w:ascii="Book Antiqua" w:hAnsi="Book Antiqua"/>
          <w:sz w:val="22"/>
          <w:szCs w:val="22"/>
        </w:rPr>
        <w:t>O</w:t>
      </w:r>
      <w:r w:rsidR="00006F1E" w:rsidRPr="0001162D">
        <w:rPr>
          <w:rFonts w:ascii="Book Antiqua" w:hAnsi="Book Antiqua"/>
          <w:sz w:val="22"/>
          <w:szCs w:val="22"/>
        </w:rPr>
        <w:t xml:space="preserve">ne of our competitors has recently introduced </w:t>
      </w:r>
      <w:r w:rsidR="00D12710" w:rsidRPr="0001162D">
        <w:rPr>
          <w:rFonts w:ascii="Book Antiqua" w:hAnsi="Book Antiqua"/>
          <w:sz w:val="22"/>
          <w:szCs w:val="22"/>
        </w:rPr>
        <w:t>Air Coolers.</w:t>
      </w:r>
      <w:r w:rsidR="00006F1E" w:rsidRPr="0001162D">
        <w:rPr>
          <w:rFonts w:ascii="Book Antiqua" w:hAnsi="Book Antiqua"/>
          <w:sz w:val="22"/>
          <w:szCs w:val="22"/>
        </w:rPr>
        <w:t xml:space="preserve"> </w:t>
      </w:r>
      <w:r w:rsidR="00D12710" w:rsidRPr="0001162D">
        <w:rPr>
          <w:rFonts w:ascii="Book Antiqua" w:hAnsi="Book Antiqua"/>
          <w:sz w:val="22"/>
          <w:szCs w:val="22"/>
        </w:rPr>
        <w:t xml:space="preserve">Would </w:t>
      </w:r>
      <w:r w:rsidR="00A41AC5">
        <w:rPr>
          <w:rFonts w:ascii="Book Antiqua" w:hAnsi="Book Antiqua"/>
          <w:sz w:val="22"/>
          <w:szCs w:val="22"/>
        </w:rPr>
        <w:t xml:space="preserve">you </w:t>
      </w:r>
      <w:r w:rsidR="00006F1E" w:rsidRPr="0001162D">
        <w:rPr>
          <w:rFonts w:ascii="Book Antiqua" w:hAnsi="Book Antiqua"/>
          <w:sz w:val="22"/>
          <w:szCs w:val="22"/>
        </w:rPr>
        <w:t>be looking like something of that sort?</w:t>
      </w:r>
    </w:p>
    <w:p w:rsidR="00006F1E"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lastRenderedPageBreak/>
        <w:t>B. Thiagarajan</w:t>
      </w:r>
      <w:r w:rsidR="00006F1E" w:rsidRPr="0001162D">
        <w:rPr>
          <w:rFonts w:ascii="Book Antiqua" w:hAnsi="Book Antiqua"/>
          <w:b/>
          <w:sz w:val="22"/>
          <w:szCs w:val="22"/>
        </w:rPr>
        <w:t xml:space="preserve">: </w:t>
      </w:r>
      <w:r w:rsidR="00006F1E" w:rsidRPr="0001162D">
        <w:rPr>
          <w:rFonts w:ascii="Book Antiqua" w:hAnsi="Book Antiqua"/>
          <w:b/>
          <w:sz w:val="22"/>
          <w:szCs w:val="22"/>
        </w:rPr>
        <w:tab/>
      </w:r>
      <w:r w:rsidR="00E37C0C">
        <w:rPr>
          <w:rFonts w:ascii="Book Antiqua" w:hAnsi="Book Antiqua"/>
          <w:sz w:val="22"/>
          <w:szCs w:val="22"/>
        </w:rPr>
        <w:t>We are looking at it. B</w:t>
      </w:r>
      <w:r w:rsidR="00006F1E" w:rsidRPr="0001162D">
        <w:rPr>
          <w:rFonts w:ascii="Book Antiqua" w:hAnsi="Book Antiqua"/>
          <w:sz w:val="22"/>
          <w:szCs w:val="22"/>
        </w:rPr>
        <w:t>ut the thing is that I do</w:t>
      </w:r>
      <w:r w:rsidR="00D12710" w:rsidRPr="0001162D">
        <w:rPr>
          <w:rFonts w:ascii="Book Antiqua" w:hAnsi="Book Antiqua"/>
          <w:sz w:val="22"/>
          <w:szCs w:val="22"/>
        </w:rPr>
        <w:t xml:space="preserve"> </w:t>
      </w:r>
      <w:r w:rsidR="00006F1E" w:rsidRPr="0001162D">
        <w:rPr>
          <w:rFonts w:ascii="Book Antiqua" w:hAnsi="Book Antiqua"/>
          <w:sz w:val="22"/>
          <w:szCs w:val="22"/>
        </w:rPr>
        <w:t>n</w:t>
      </w:r>
      <w:r w:rsidR="00D12710" w:rsidRPr="0001162D">
        <w:rPr>
          <w:rFonts w:ascii="Book Antiqua" w:hAnsi="Book Antiqua"/>
          <w:sz w:val="22"/>
          <w:szCs w:val="22"/>
        </w:rPr>
        <w:t>o</w:t>
      </w:r>
      <w:r w:rsidR="00006F1E" w:rsidRPr="0001162D">
        <w:rPr>
          <w:rFonts w:ascii="Book Antiqua" w:hAnsi="Book Antiqua"/>
          <w:sz w:val="22"/>
          <w:szCs w:val="22"/>
        </w:rPr>
        <w:t xml:space="preserve">t know why this </w:t>
      </w:r>
      <w:r w:rsidR="00D12710" w:rsidRPr="0001162D">
        <w:rPr>
          <w:rFonts w:ascii="Book Antiqua" w:hAnsi="Book Antiqua"/>
          <w:sz w:val="22"/>
          <w:szCs w:val="22"/>
        </w:rPr>
        <w:t>Air Cooler</w:t>
      </w:r>
      <w:r w:rsidR="00006F1E" w:rsidRPr="0001162D">
        <w:rPr>
          <w:rFonts w:ascii="Book Antiqua" w:hAnsi="Book Antiqua"/>
          <w:sz w:val="22"/>
          <w:szCs w:val="22"/>
        </w:rPr>
        <w:t xml:space="preserve"> is being hyped up like this</w:t>
      </w:r>
      <w:r w:rsidR="00E37C0C">
        <w:rPr>
          <w:rFonts w:ascii="Book Antiqua" w:hAnsi="Book Antiqua"/>
          <w:sz w:val="22"/>
          <w:szCs w:val="22"/>
        </w:rPr>
        <w:t>.</w:t>
      </w:r>
      <w:r w:rsidR="00006F1E" w:rsidRPr="0001162D">
        <w:rPr>
          <w:rFonts w:ascii="Book Antiqua" w:hAnsi="Book Antiqua"/>
          <w:sz w:val="22"/>
          <w:szCs w:val="22"/>
        </w:rPr>
        <w:t xml:space="preserve"> </w:t>
      </w:r>
      <w:r w:rsidR="00E37C0C">
        <w:rPr>
          <w:rFonts w:ascii="Book Antiqua" w:hAnsi="Book Antiqua"/>
          <w:sz w:val="22"/>
          <w:szCs w:val="22"/>
        </w:rPr>
        <w:t>T</w:t>
      </w:r>
      <w:r w:rsidR="00006F1E" w:rsidRPr="0001162D">
        <w:rPr>
          <w:rFonts w:ascii="Book Antiqua" w:hAnsi="Book Antiqua"/>
          <w:sz w:val="22"/>
          <w:szCs w:val="22"/>
        </w:rPr>
        <w:t>he organized market is just Rs</w:t>
      </w:r>
      <w:r w:rsidR="00D12710" w:rsidRPr="0001162D">
        <w:rPr>
          <w:rFonts w:ascii="Book Antiqua" w:hAnsi="Book Antiqua"/>
          <w:sz w:val="22"/>
          <w:szCs w:val="22"/>
        </w:rPr>
        <w:t>.</w:t>
      </w:r>
      <w:r w:rsidR="00006F1E" w:rsidRPr="0001162D">
        <w:rPr>
          <w:rFonts w:ascii="Book Antiqua" w:hAnsi="Book Antiqua"/>
          <w:sz w:val="22"/>
          <w:szCs w:val="22"/>
        </w:rPr>
        <w:t xml:space="preserve">700 crores to </w:t>
      </w:r>
      <w:r w:rsidR="00D12710" w:rsidRPr="0001162D">
        <w:rPr>
          <w:rFonts w:ascii="Book Antiqua" w:hAnsi="Book Antiqua"/>
          <w:sz w:val="22"/>
          <w:szCs w:val="22"/>
        </w:rPr>
        <w:t>Rs.</w:t>
      </w:r>
      <w:r w:rsidR="00006F1E" w:rsidRPr="0001162D">
        <w:rPr>
          <w:rFonts w:ascii="Book Antiqua" w:hAnsi="Book Antiqua"/>
          <w:sz w:val="22"/>
          <w:szCs w:val="22"/>
        </w:rPr>
        <w:t>800 crores and it is a highly seas</w:t>
      </w:r>
      <w:r w:rsidR="00E37C0C">
        <w:rPr>
          <w:rFonts w:ascii="Book Antiqua" w:hAnsi="Book Antiqua"/>
          <w:sz w:val="22"/>
          <w:szCs w:val="22"/>
        </w:rPr>
        <w:t>onal product.</w:t>
      </w:r>
      <w:r w:rsidR="00006F1E" w:rsidRPr="0001162D">
        <w:rPr>
          <w:rFonts w:ascii="Book Antiqua" w:hAnsi="Book Antiqua"/>
          <w:sz w:val="22"/>
          <w:szCs w:val="22"/>
        </w:rPr>
        <w:t xml:space="preserve"> </w:t>
      </w:r>
      <w:r w:rsidR="00E37C0C">
        <w:rPr>
          <w:rFonts w:ascii="Book Antiqua" w:hAnsi="Book Antiqua"/>
          <w:sz w:val="22"/>
          <w:szCs w:val="22"/>
        </w:rPr>
        <w:t>I</w:t>
      </w:r>
      <w:r w:rsidR="00006F1E" w:rsidRPr="0001162D">
        <w:rPr>
          <w:rFonts w:ascii="Book Antiqua" w:hAnsi="Book Antiqua"/>
          <w:sz w:val="22"/>
          <w:szCs w:val="22"/>
        </w:rPr>
        <w:t>t is not going to change dramatically</w:t>
      </w:r>
      <w:r w:rsidR="00E37C0C">
        <w:rPr>
          <w:rFonts w:ascii="Book Antiqua" w:hAnsi="Book Antiqua"/>
          <w:sz w:val="22"/>
          <w:szCs w:val="22"/>
        </w:rPr>
        <w:t>.</w:t>
      </w:r>
      <w:r w:rsidR="00006F1E" w:rsidRPr="0001162D">
        <w:rPr>
          <w:rFonts w:ascii="Book Antiqua" w:hAnsi="Book Antiqua"/>
          <w:sz w:val="22"/>
          <w:szCs w:val="22"/>
        </w:rPr>
        <w:t xml:space="preserve"> </w:t>
      </w:r>
      <w:r w:rsidR="00E37C0C">
        <w:rPr>
          <w:rFonts w:ascii="Book Antiqua" w:hAnsi="Book Antiqua"/>
          <w:sz w:val="22"/>
          <w:szCs w:val="22"/>
        </w:rPr>
        <w:t>T</w:t>
      </w:r>
      <w:r w:rsidR="00006F1E" w:rsidRPr="0001162D">
        <w:rPr>
          <w:rFonts w:ascii="Book Antiqua" w:hAnsi="Book Antiqua"/>
          <w:sz w:val="22"/>
          <w:szCs w:val="22"/>
        </w:rPr>
        <w:t>he question is that a few things are important to us</w:t>
      </w:r>
      <w:r w:rsidR="004E2662" w:rsidRPr="0001162D">
        <w:rPr>
          <w:rFonts w:ascii="Book Antiqua" w:hAnsi="Book Antiqua"/>
          <w:sz w:val="22"/>
          <w:szCs w:val="22"/>
        </w:rPr>
        <w:t xml:space="preserve"> — </w:t>
      </w:r>
      <w:r w:rsidR="00E37C0C">
        <w:rPr>
          <w:rFonts w:ascii="Book Antiqua" w:hAnsi="Book Antiqua"/>
          <w:sz w:val="22"/>
          <w:szCs w:val="22"/>
        </w:rPr>
        <w:t>o</w:t>
      </w:r>
      <w:r w:rsidR="00006F1E" w:rsidRPr="0001162D">
        <w:rPr>
          <w:rFonts w:ascii="Book Antiqua" w:hAnsi="Book Antiqua"/>
          <w:sz w:val="22"/>
          <w:szCs w:val="22"/>
        </w:rPr>
        <w:t>ne, for our size, what is the portfolio that we should get into, the minimum market size or the huddle rate that we should look at, and what is the market share goal we will have in that</w:t>
      </w:r>
      <w:r w:rsidR="00E37C0C">
        <w:rPr>
          <w:rFonts w:ascii="Book Antiqua" w:hAnsi="Book Antiqua"/>
          <w:sz w:val="22"/>
          <w:szCs w:val="22"/>
        </w:rPr>
        <w:t>.</w:t>
      </w:r>
      <w:r w:rsidR="00006F1E" w:rsidRPr="0001162D">
        <w:rPr>
          <w:rFonts w:ascii="Book Antiqua" w:hAnsi="Book Antiqua"/>
          <w:sz w:val="22"/>
          <w:szCs w:val="22"/>
        </w:rPr>
        <w:t xml:space="preserve"> </w:t>
      </w:r>
      <w:r w:rsidR="00E37C0C">
        <w:rPr>
          <w:rFonts w:ascii="Book Antiqua" w:hAnsi="Book Antiqua"/>
          <w:sz w:val="22"/>
          <w:szCs w:val="22"/>
        </w:rPr>
        <w:t>Also,</w:t>
      </w:r>
      <w:r w:rsidR="00006F1E" w:rsidRPr="0001162D">
        <w:rPr>
          <w:rFonts w:ascii="Book Antiqua" w:hAnsi="Book Antiqua"/>
          <w:sz w:val="22"/>
          <w:szCs w:val="22"/>
        </w:rPr>
        <w:t xml:space="preserve"> </w:t>
      </w:r>
      <w:r w:rsidR="00E37C0C" w:rsidRPr="0001162D">
        <w:rPr>
          <w:rFonts w:ascii="Book Antiqua" w:hAnsi="Book Antiqua"/>
          <w:sz w:val="22"/>
          <w:szCs w:val="22"/>
        </w:rPr>
        <w:t>are</w:t>
      </w:r>
      <w:r w:rsidR="00006F1E" w:rsidRPr="0001162D">
        <w:rPr>
          <w:rFonts w:ascii="Book Antiqua" w:hAnsi="Book Antiqua"/>
          <w:sz w:val="22"/>
          <w:szCs w:val="22"/>
        </w:rPr>
        <w:t xml:space="preserve"> we able to substantiall</w:t>
      </w:r>
      <w:r w:rsidR="00E37C0C">
        <w:rPr>
          <w:rFonts w:ascii="Book Antiqua" w:hAnsi="Book Antiqua"/>
          <w:sz w:val="22"/>
          <w:szCs w:val="22"/>
        </w:rPr>
        <w:t>y add value and differentiate ourselves. I</w:t>
      </w:r>
      <w:r w:rsidR="00006F1E" w:rsidRPr="0001162D">
        <w:rPr>
          <w:rFonts w:ascii="Book Antiqua" w:hAnsi="Book Antiqua"/>
          <w:sz w:val="22"/>
          <w:szCs w:val="22"/>
        </w:rPr>
        <w:t xml:space="preserve">t is not sourcing some product and putting our </w:t>
      </w:r>
      <w:r w:rsidR="00E37C0C" w:rsidRPr="0001162D">
        <w:rPr>
          <w:rFonts w:ascii="Book Antiqua" w:hAnsi="Book Antiqua"/>
          <w:sz w:val="22"/>
          <w:szCs w:val="22"/>
        </w:rPr>
        <w:t>label, which</w:t>
      </w:r>
      <w:r w:rsidR="00006F1E" w:rsidRPr="0001162D">
        <w:rPr>
          <w:rFonts w:ascii="Book Antiqua" w:hAnsi="Book Antiqua"/>
          <w:sz w:val="22"/>
          <w:szCs w:val="22"/>
        </w:rPr>
        <w:t xml:space="preserve"> is not the way we run our brand</w:t>
      </w:r>
      <w:r w:rsidR="00E37C0C">
        <w:rPr>
          <w:rFonts w:ascii="Book Antiqua" w:hAnsi="Book Antiqua"/>
          <w:sz w:val="22"/>
          <w:szCs w:val="22"/>
        </w:rPr>
        <w:t>.</w:t>
      </w:r>
      <w:r w:rsidR="00006F1E" w:rsidRPr="0001162D">
        <w:rPr>
          <w:rFonts w:ascii="Book Antiqua" w:hAnsi="Book Antiqua"/>
          <w:sz w:val="22"/>
          <w:szCs w:val="22"/>
        </w:rPr>
        <w:t xml:space="preserve"> </w:t>
      </w:r>
      <w:r w:rsidR="00E37C0C">
        <w:rPr>
          <w:rFonts w:ascii="Book Antiqua" w:hAnsi="Book Antiqua"/>
          <w:sz w:val="22"/>
          <w:szCs w:val="22"/>
        </w:rPr>
        <w:t>S</w:t>
      </w:r>
      <w:r w:rsidR="00006F1E" w:rsidRPr="0001162D">
        <w:rPr>
          <w:rFonts w:ascii="Book Antiqua" w:hAnsi="Book Antiqua"/>
          <w:sz w:val="22"/>
          <w:szCs w:val="22"/>
        </w:rPr>
        <w:t>o this is where it is</w:t>
      </w:r>
      <w:r w:rsidR="00E37C0C">
        <w:rPr>
          <w:rFonts w:ascii="Book Antiqua" w:hAnsi="Book Antiqua"/>
          <w:sz w:val="22"/>
          <w:szCs w:val="22"/>
        </w:rPr>
        <w:t>.</w:t>
      </w:r>
      <w:r w:rsidR="00006F1E" w:rsidRPr="0001162D">
        <w:rPr>
          <w:rFonts w:ascii="Book Antiqua" w:hAnsi="Book Antiqua"/>
          <w:sz w:val="22"/>
          <w:szCs w:val="22"/>
        </w:rPr>
        <w:t xml:space="preserve"> </w:t>
      </w:r>
      <w:r w:rsidR="00E37C0C">
        <w:rPr>
          <w:rFonts w:ascii="Book Antiqua" w:hAnsi="Book Antiqua"/>
          <w:sz w:val="22"/>
          <w:szCs w:val="22"/>
        </w:rPr>
        <w:t>W</w:t>
      </w:r>
      <w:r w:rsidR="00006F1E" w:rsidRPr="0001162D">
        <w:rPr>
          <w:rFonts w:ascii="Book Antiqua" w:hAnsi="Book Antiqua"/>
          <w:sz w:val="22"/>
          <w:szCs w:val="22"/>
        </w:rPr>
        <w:t>e are indeed looking at it, but I am not seeing it as a very critical thing.</w:t>
      </w:r>
    </w:p>
    <w:p w:rsidR="00006F1E"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Abhinav Sharma</w:t>
      </w:r>
      <w:r w:rsidR="00006F1E" w:rsidRPr="0001162D">
        <w:rPr>
          <w:rFonts w:ascii="Book Antiqua" w:hAnsi="Book Antiqua"/>
          <w:b/>
          <w:sz w:val="22"/>
          <w:szCs w:val="22"/>
        </w:rPr>
        <w:t>:</w:t>
      </w:r>
      <w:r w:rsidR="00006F1E" w:rsidRPr="0001162D">
        <w:rPr>
          <w:rFonts w:ascii="Book Antiqua" w:hAnsi="Book Antiqua"/>
          <w:b/>
          <w:sz w:val="22"/>
          <w:szCs w:val="22"/>
        </w:rPr>
        <w:tab/>
      </w:r>
      <w:r w:rsidR="004B568E" w:rsidRPr="004B568E">
        <w:rPr>
          <w:rFonts w:ascii="Book Antiqua" w:hAnsi="Book Antiqua"/>
          <w:sz w:val="22"/>
          <w:szCs w:val="22"/>
        </w:rPr>
        <w:t>I</w:t>
      </w:r>
      <w:r w:rsidR="00006F1E" w:rsidRPr="0001162D">
        <w:rPr>
          <w:rFonts w:ascii="Book Antiqua" w:hAnsi="Book Antiqua"/>
          <w:sz w:val="22"/>
          <w:szCs w:val="22"/>
        </w:rPr>
        <w:t xml:space="preserve">n a </w:t>
      </w:r>
      <w:r w:rsidR="00D12710" w:rsidRPr="0001162D">
        <w:rPr>
          <w:rFonts w:ascii="Book Antiqua" w:hAnsi="Book Antiqua"/>
          <w:sz w:val="22"/>
          <w:szCs w:val="22"/>
        </w:rPr>
        <w:t xml:space="preserve">Room </w:t>
      </w:r>
      <w:r w:rsidR="00006F1E" w:rsidRPr="0001162D">
        <w:rPr>
          <w:rFonts w:ascii="Book Antiqua" w:hAnsi="Book Antiqua"/>
          <w:sz w:val="22"/>
          <w:szCs w:val="22"/>
        </w:rPr>
        <w:t>AC</w:t>
      </w:r>
      <w:r w:rsidR="004B568E">
        <w:rPr>
          <w:rFonts w:ascii="Book Antiqua" w:hAnsi="Book Antiqua"/>
          <w:sz w:val="22"/>
          <w:szCs w:val="22"/>
        </w:rPr>
        <w:t>,</w:t>
      </w:r>
      <w:r w:rsidR="00006F1E" w:rsidRPr="0001162D">
        <w:rPr>
          <w:rFonts w:ascii="Book Antiqua" w:hAnsi="Book Antiqua"/>
          <w:sz w:val="22"/>
          <w:szCs w:val="22"/>
        </w:rPr>
        <w:t xml:space="preserve"> what will be the </w:t>
      </w:r>
      <w:r w:rsidR="00D12710" w:rsidRPr="0001162D">
        <w:rPr>
          <w:rFonts w:ascii="Book Antiqua" w:hAnsi="Book Antiqua"/>
          <w:sz w:val="22"/>
          <w:szCs w:val="22"/>
        </w:rPr>
        <w:t xml:space="preserve">Imported </w:t>
      </w:r>
      <w:r w:rsidR="00006F1E" w:rsidRPr="0001162D">
        <w:rPr>
          <w:rFonts w:ascii="Book Antiqua" w:hAnsi="Book Antiqua"/>
          <w:sz w:val="22"/>
          <w:szCs w:val="22"/>
        </w:rPr>
        <w:t xml:space="preserve">and </w:t>
      </w:r>
      <w:r w:rsidR="00D12710" w:rsidRPr="0001162D">
        <w:rPr>
          <w:rFonts w:ascii="Book Antiqua" w:hAnsi="Book Antiqua"/>
          <w:sz w:val="22"/>
          <w:szCs w:val="22"/>
        </w:rPr>
        <w:t xml:space="preserve">Domestic </w:t>
      </w:r>
      <w:r w:rsidR="00006F1E" w:rsidRPr="0001162D">
        <w:rPr>
          <w:rFonts w:ascii="Book Antiqua" w:hAnsi="Book Antiqua"/>
          <w:sz w:val="22"/>
          <w:szCs w:val="22"/>
        </w:rPr>
        <w:t>content by cost on an average basis?</w:t>
      </w:r>
    </w:p>
    <w:p w:rsidR="00006F1E"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006F1E" w:rsidRPr="0001162D">
        <w:rPr>
          <w:rFonts w:ascii="Book Antiqua" w:hAnsi="Book Antiqua"/>
          <w:b/>
          <w:sz w:val="22"/>
          <w:szCs w:val="22"/>
        </w:rPr>
        <w:t xml:space="preserve">: </w:t>
      </w:r>
      <w:r w:rsidR="00006F1E" w:rsidRPr="0001162D">
        <w:rPr>
          <w:rFonts w:ascii="Book Antiqua" w:hAnsi="Book Antiqua"/>
          <w:sz w:val="22"/>
          <w:szCs w:val="22"/>
        </w:rPr>
        <w:tab/>
        <w:t>40</w:t>
      </w:r>
      <w:r w:rsidR="00D12710" w:rsidRPr="0001162D">
        <w:rPr>
          <w:rFonts w:ascii="Book Antiqua" w:hAnsi="Book Antiqua"/>
          <w:sz w:val="22"/>
          <w:szCs w:val="22"/>
        </w:rPr>
        <w:t>%</w:t>
      </w:r>
      <w:r w:rsidR="00006F1E" w:rsidRPr="0001162D">
        <w:rPr>
          <w:rFonts w:ascii="Book Antiqua" w:hAnsi="Book Antiqua"/>
          <w:sz w:val="22"/>
          <w:szCs w:val="22"/>
        </w:rPr>
        <w:t xml:space="preserve"> will be </w:t>
      </w:r>
      <w:r w:rsidR="00D12710" w:rsidRPr="0001162D">
        <w:rPr>
          <w:rFonts w:ascii="Book Antiqua" w:hAnsi="Book Antiqua"/>
          <w:sz w:val="22"/>
          <w:szCs w:val="22"/>
        </w:rPr>
        <w:t xml:space="preserve">Imported, </w:t>
      </w:r>
      <w:r w:rsidR="00006F1E" w:rsidRPr="0001162D">
        <w:rPr>
          <w:rFonts w:ascii="Book Antiqua" w:hAnsi="Book Antiqua"/>
          <w:sz w:val="22"/>
          <w:szCs w:val="22"/>
        </w:rPr>
        <w:t xml:space="preserve">60% is </w:t>
      </w:r>
      <w:r w:rsidR="00D12710" w:rsidRPr="0001162D">
        <w:rPr>
          <w:rFonts w:ascii="Book Antiqua" w:hAnsi="Book Antiqua"/>
          <w:sz w:val="22"/>
          <w:szCs w:val="22"/>
        </w:rPr>
        <w:t>Domestic</w:t>
      </w:r>
      <w:r w:rsidR="00006F1E" w:rsidRPr="0001162D">
        <w:rPr>
          <w:rFonts w:ascii="Book Antiqua" w:hAnsi="Book Antiqua"/>
          <w:sz w:val="22"/>
          <w:szCs w:val="22"/>
        </w:rPr>
        <w:t>.</w:t>
      </w:r>
    </w:p>
    <w:p w:rsidR="00006F1E"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Abhinav Sharma</w:t>
      </w:r>
      <w:r w:rsidR="00006F1E" w:rsidRPr="0001162D">
        <w:rPr>
          <w:rFonts w:ascii="Book Antiqua" w:hAnsi="Book Antiqua"/>
          <w:b/>
          <w:sz w:val="22"/>
          <w:szCs w:val="22"/>
        </w:rPr>
        <w:t>:</w:t>
      </w:r>
      <w:r w:rsidR="00006F1E" w:rsidRPr="0001162D">
        <w:rPr>
          <w:rFonts w:ascii="Book Antiqua" w:hAnsi="Book Antiqua"/>
          <w:b/>
          <w:sz w:val="22"/>
          <w:szCs w:val="22"/>
        </w:rPr>
        <w:tab/>
      </w:r>
      <w:r w:rsidR="00006F1E" w:rsidRPr="0001162D">
        <w:rPr>
          <w:rFonts w:ascii="Book Antiqua" w:hAnsi="Book Antiqua"/>
          <w:sz w:val="22"/>
          <w:szCs w:val="22"/>
        </w:rPr>
        <w:t xml:space="preserve">Our noncurrent investments in our standalone balance sheet have gone from </w:t>
      </w:r>
      <w:r w:rsidR="00D12710" w:rsidRPr="0001162D">
        <w:rPr>
          <w:rFonts w:ascii="Book Antiqua" w:hAnsi="Book Antiqua"/>
          <w:sz w:val="22"/>
          <w:szCs w:val="22"/>
        </w:rPr>
        <w:t>Rs.</w:t>
      </w:r>
      <w:r w:rsidR="00006F1E" w:rsidRPr="0001162D">
        <w:rPr>
          <w:rFonts w:ascii="Book Antiqua" w:hAnsi="Book Antiqua"/>
          <w:sz w:val="22"/>
          <w:szCs w:val="22"/>
        </w:rPr>
        <w:t xml:space="preserve">120 crores at the end of last year to </w:t>
      </w:r>
      <w:r w:rsidR="00D12710" w:rsidRPr="0001162D">
        <w:rPr>
          <w:rFonts w:ascii="Book Antiqua" w:hAnsi="Book Antiqua"/>
          <w:sz w:val="22"/>
          <w:szCs w:val="22"/>
        </w:rPr>
        <w:t>Rs.</w:t>
      </w:r>
      <w:r w:rsidR="00006F1E" w:rsidRPr="0001162D">
        <w:rPr>
          <w:rFonts w:ascii="Book Antiqua" w:hAnsi="Book Antiqua"/>
          <w:sz w:val="22"/>
          <w:szCs w:val="22"/>
        </w:rPr>
        <w:t>232 crores in March 2015.</w:t>
      </w:r>
    </w:p>
    <w:p w:rsidR="00006F1E"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006F1E" w:rsidRPr="0001162D">
        <w:rPr>
          <w:rFonts w:ascii="Book Antiqua" w:hAnsi="Book Antiqua"/>
          <w:b/>
          <w:sz w:val="22"/>
          <w:szCs w:val="22"/>
        </w:rPr>
        <w:t xml:space="preserve">: </w:t>
      </w:r>
      <w:r w:rsidR="00006F1E" w:rsidRPr="0001162D">
        <w:rPr>
          <w:rFonts w:ascii="Book Antiqua" w:hAnsi="Book Antiqua"/>
          <w:b/>
          <w:sz w:val="22"/>
          <w:szCs w:val="22"/>
        </w:rPr>
        <w:tab/>
      </w:r>
      <w:r w:rsidR="00D12710" w:rsidRPr="0001162D">
        <w:rPr>
          <w:rFonts w:ascii="Book Antiqua" w:hAnsi="Book Antiqua"/>
          <w:sz w:val="22"/>
          <w:szCs w:val="22"/>
        </w:rPr>
        <w:t xml:space="preserve">Like </w:t>
      </w:r>
      <w:r w:rsidR="00006F1E" w:rsidRPr="0001162D">
        <w:rPr>
          <w:rFonts w:ascii="Book Antiqua" w:hAnsi="Book Antiqua"/>
          <w:sz w:val="22"/>
          <w:szCs w:val="22"/>
        </w:rPr>
        <w:t xml:space="preserve">we explained, we have subsidiarized our </w:t>
      </w:r>
      <w:r w:rsidR="00D12710" w:rsidRPr="0001162D">
        <w:rPr>
          <w:rFonts w:ascii="Book Antiqua" w:hAnsi="Book Antiqua"/>
          <w:sz w:val="22"/>
          <w:szCs w:val="22"/>
        </w:rPr>
        <w:t xml:space="preserve">Professional Electronics </w:t>
      </w:r>
      <w:r w:rsidR="00006F1E" w:rsidRPr="0001162D">
        <w:rPr>
          <w:rFonts w:ascii="Book Antiqua" w:hAnsi="Book Antiqua"/>
          <w:sz w:val="22"/>
          <w:szCs w:val="22"/>
        </w:rPr>
        <w:t>business</w:t>
      </w:r>
      <w:r w:rsidR="00D12710" w:rsidRPr="0001162D">
        <w:rPr>
          <w:rFonts w:ascii="Book Antiqua" w:hAnsi="Book Antiqua"/>
          <w:sz w:val="22"/>
          <w:szCs w:val="22"/>
        </w:rPr>
        <w:t>,</w:t>
      </w:r>
      <w:r w:rsidR="00006F1E" w:rsidRPr="0001162D">
        <w:rPr>
          <w:rFonts w:ascii="Book Antiqua" w:hAnsi="Book Antiqua"/>
          <w:sz w:val="22"/>
          <w:szCs w:val="22"/>
        </w:rPr>
        <w:t xml:space="preserve"> and with that our investment in BSEEL, that is Blue</w:t>
      </w:r>
      <w:r w:rsidR="00D50FFF" w:rsidRPr="0001162D">
        <w:rPr>
          <w:rFonts w:ascii="Book Antiqua" w:hAnsi="Book Antiqua"/>
          <w:sz w:val="22"/>
          <w:szCs w:val="22"/>
        </w:rPr>
        <w:t xml:space="preserve"> </w:t>
      </w:r>
      <w:r w:rsidR="00006F1E" w:rsidRPr="0001162D">
        <w:rPr>
          <w:rFonts w:ascii="Book Antiqua" w:hAnsi="Book Antiqua"/>
          <w:sz w:val="22"/>
          <w:szCs w:val="22"/>
        </w:rPr>
        <w:t xml:space="preserve">Star Engineering </w:t>
      </w:r>
      <w:r w:rsidR="00D50FFF" w:rsidRPr="0001162D">
        <w:rPr>
          <w:rFonts w:ascii="Book Antiqua" w:hAnsi="Book Antiqua"/>
          <w:sz w:val="22"/>
          <w:szCs w:val="22"/>
        </w:rPr>
        <w:t>&amp;</w:t>
      </w:r>
      <w:r w:rsidR="00006F1E" w:rsidRPr="0001162D">
        <w:rPr>
          <w:rFonts w:ascii="Book Antiqua" w:hAnsi="Book Antiqua"/>
          <w:sz w:val="22"/>
          <w:szCs w:val="22"/>
        </w:rPr>
        <w:t xml:space="preserve"> Electronics Limited has gone up by </w:t>
      </w:r>
      <w:r w:rsidR="00D50FFF" w:rsidRPr="0001162D">
        <w:rPr>
          <w:rFonts w:ascii="Book Antiqua" w:hAnsi="Book Antiqua"/>
          <w:sz w:val="22"/>
          <w:szCs w:val="22"/>
        </w:rPr>
        <w:t>Rs.</w:t>
      </w:r>
      <w:r w:rsidR="00006F1E" w:rsidRPr="0001162D">
        <w:rPr>
          <w:rFonts w:ascii="Book Antiqua" w:hAnsi="Book Antiqua"/>
          <w:sz w:val="22"/>
          <w:szCs w:val="22"/>
        </w:rPr>
        <w:t>110 crores, so that will be the primary reason for that.</w:t>
      </w:r>
    </w:p>
    <w:p w:rsidR="00006F1E" w:rsidRPr="0001162D" w:rsidRDefault="00006F1E"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Moderator:</w:t>
      </w:r>
      <w:r w:rsidRPr="0001162D">
        <w:rPr>
          <w:rFonts w:ascii="Book Antiqua" w:hAnsi="Book Antiqua"/>
          <w:sz w:val="22"/>
          <w:szCs w:val="22"/>
        </w:rPr>
        <w:tab/>
      </w:r>
      <w:r w:rsidR="002F3600" w:rsidRPr="0001162D">
        <w:rPr>
          <w:rFonts w:ascii="Book Antiqua" w:hAnsi="Book Antiqua"/>
          <w:sz w:val="22"/>
          <w:szCs w:val="22"/>
        </w:rPr>
        <w:t xml:space="preserve">Thank you. </w:t>
      </w:r>
      <w:r w:rsidRPr="0001162D">
        <w:rPr>
          <w:rFonts w:ascii="Book Antiqua" w:hAnsi="Book Antiqua"/>
          <w:sz w:val="22"/>
          <w:szCs w:val="22"/>
        </w:rPr>
        <w:t xml:space="preserve">The next question is from the line of Sanjeev </w:t>
      </w:r>
      <w:r w:rsidR="002F3600" w:rsidRPr="0001162D">
        <w:rPr>
          <w:rFonts w:ascii="Book Antiqua" w:hAnsi="Book Antiqua"/>
          <w:sz w:val="22"/>
          <w:szCs w:val="22"/>
        </w:rPr>
        <w:t>Z</w:t>
      </w:r>
      <w:r w:rsidRPr="0001162D">
        <w:rPr>
          <w:rFonts w:ascii="Book Antiqua" w:hAnsi="Book Antiqua"/>
          <w:sz w:val="22"/>
          <w:szCs w:val="22"/>
        </w:rPr>
        <w:t>ar</w:t>
      </w:r>
      <w:r w:rsidR="002F3600" w:rsidRPr="0001162D">
        <w:rPr>
          <w:rFonts w:ascii="Book Antiqua" w:hAnsi="Book Antiqua"/>
          <w:sz w:val="22"/>
          <w:szCs w:val="22"/>
        </w:rPr>
        <w:t>b</w:t>
      </w:r>
      <w:r w:rsidRPr="0001162D">
        <w:rPr>
          <w:rFonts w:ascii="Book Antiqua" w:hAnsi="Book Antiqua"/>
          <w:sz w:val="22"/>
          <w:szCs w:val="22"/>
        </w:rPr>
        <w:t>ade from Kotak PCG, please go ahead.</w:t>
      </w:r>
    </w:p>
    <w:p w:rsidR="00006F1E" w:rsidRPr="0001162D" w:rsidRDefault="00006F1E"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 xml:space="preserve">Sanjeev </w:t>
      </w:r>
      <w:r w:rsidR="002F3600" w:rsidRPr="0001162D">
        <w:rPr>
          <w:rFonts w:ascii="Book Antiqua" w:hAnsi="Book Antiqua"/>
          <w:b/>
          <w:sz w:val="22"/>
          <w:szCs w:val="22"/>
        </w:rPr>
        <w:t>Zarbade</w:t>
      </w:r>
      <w:r w:rsidRPr="0001162D">
        <w:rPr>
          <w:rFonts w:ascii="Book Antiqua" w:hAnsi="Book Antiqua"/>
          <w:b/>
          <w:sz w:val="22"/>
          <w:szCs w:val="22"/>
        </w:rPr>
        <w:t>:</w:t>
      </w:r>
      <w:r w:rsidRPr="0001162D">
        <w:rPr>
          <w:rFonts w:ascii="Book Antiqua" w:hAnsi="Book Antiqua"/>
          <w:sz w:val="22"/>
          <w:szCs w:val="22"/>
        </w:rPr>
        <w:tab/>
        <w:t xml:space="preserve">My question </w:t>
      </w:r>
      <w:r w:rsidR="004B568E">
        <w:rPr>
          <w:rFonts w:ascii="Book Antiqua" w:hAnsi="Book Antiqua"/>
          <w:sz w:val="22"/>
          <w:szCs w:val="22"/>
        </w:rPr>
        <w:t>was on the working capital side</w:t>
      </w:r>
      <w:r w:rsidRPr="0001162D">
        <w:rPr>
          <w:rFonts w:ascii="Book Antiqua" w:hAnsi="Book Antiqua"/>
          <w:sz w:val="22"/>
          <w:szCs w:val="22"/>
        </w:rPr>
        <w:t xml:space="preserve"> wherein have seen</w:t>
      </w:r>
      <w:r w:rsidR="004B568E">
        <w:rPr>
          <w:rFonts w:ascii="Book Antiqua" w:hAnsi="Book Antiqua"/>
          <w:sz w:val="22"/>
          <w:szCs w:val="22"/>
        </w:rPr>
        <w:t xml:space="preserve"> a good improvement</w:t>
      </w:r>
      <w:r w:rsidRPr="0001162D">
        <w:rPr>
          <w:rFonts w:ascii="Book Antiqua" w:hAnsi="Book Antiqua"/>
          <w:sz w:val="22"/>
          <w:szCs w:val="22"/>
        </w:rPr>
        <w:t xml:space="preserve"> </w:t>
      </w:r>
      <w:r w:rsidR="004B568E">
        <w:rPr>
          <w:rFonts w:ascii="Book Antiqua" w:hAnsi="Book Antiqua"/>
          <w:sz w:val="22"/>
          <w:szCs w:val="22"/>
        </w:rPr>
        <w:t>during</w:t>
      </w:r>
      <w:r w:rsidRPr="0001162D">
        <w:rPr>
          <w:rFonts w:ascii="Book Antiqua" w:hAnsi="Book Antiqua"/>
          <w:sz w:val="22"/>
          <w:szCs w:val="22"/>
        </w:rPr>
        <w:t xml:space="preserve"> this year</w:t>
      </w:r>
      <w:r w:rsidR="002F3600" w:rsidRPr="0001162D">
        <w:rPr>
          <w:rFonts w:ascii="Book Antiqua" w:hAnsi="Book Antiqua"/>
          <w:sz w:val="22"/>
          <w:szCs w:val="22"/>
        </w:rPr>
        <w:t>.</w:t>
      </w:r>
      <w:r w:rsidRPr="0001162D">
        <w:rPr>
          <w:rFonts w:ascii="Book Antiqua" w:hAnsi="Book Antiqua"/>
          <w:sz w:val="22"/>
          <w:szCs w:val="22"/>
        </w:rPr>
        <w:t xml:space="preserve"> </w:t>
      </w:r>
      <w:r w:rsidR="002F3600" w:rsidRPr="0001162D">
        <w:rPr>
          <w:rFonts w:ascii="Book Antiqua" w:hAnsi="Book Antiqua"/>
          <w:sz w:val="22"/>
          <w:szCs w:val="22"/>
        </w:rPr>
        <w:t xml:space="preserve">Do </w:t>
      </w:r>
      <w:r w:rsidRPr="0001162D">
        <w:rPr>
          <w:rFonts w:ascii="Book Antiqua" w:hAnsi="Book Antiqua"/>
          <w:sz w:val="22"/>
          <w:szCs w:val="22"/>
        </w:rPr>
        <w:t>you think worst is over for your company</w:t>
      </w:r>
      <w:r w:rsidR="004B568E">
        <w:rPr>
          <w:rFonts w:ascii="Book Antiqua" w:hAnsi="Book Antiqua"/>
          <w:sz w:val="22"/>
          <w:szCs w:val="22"/>
        </w:rPr>
        <w:t>?</w:t>
      </w:r>
      <w:r w:rsidRPr="0001162D">
        <w:rPr>
          <w:rFonts w:ascii="Book Antiqua" w:hAnsi="Book Antiqua"/>
          <w:sz w:val="22"/>
          <w:szCs w:val="22"/>
        </w:rPr>
        <w:t xml:space="preserve"> </w:t>
      </w:r>
      <w:r w:rsidR="004B568E">
        <w:rPr>
          <w:rFonts w:ascii="Book Antiqua" w:hAnsi="Book Antiqua"/>
          <w:sz w:val="22"/>
          <w:szCs w:val="22"/>
        </w:rPr>
        <w:t>Also,</w:t>
      </w:r>
      <w:r w:rsidRPr="0001162D">
        <w:rPr>
          <w:rFonts w:ascii="Book Antiqua" w:hAnsi="Book Antiqua"/>
          <w:sz w:val="22"/>
          <w:szCs w:val="22"/>
        </w:rPr>
        <w:t xml:space="preserve"> what kind of debt reduction we can look forward to in the current fiscal?</w:t>
      </w:r>
    </w:p>
    <w:p w:rsidR="00006F1E"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00006F1E" w:rsidRPr="0001162D">
        <w:rPr>
          <w:rFonts w:ascii="Book Antiqua" w:hAnsi="Book Antiqua"/>
          <w:b/>
          <w:sz w:val="22"/>
          <w:szCs w:val="22"/>
        </w:rPr>
        <w:t xml:space="preserve">: </w:t>
      </w:r>
      <w:r w:rsidR="00006F1E" w:rsidRPr="0001162D">
        <w:rPr>
          <w:rFonts w:ascii="Book Antiqua" w:hAnsi="Book Antiqua"/>
          <w:sz w:val="22"/>
          <w:szCs w:val="22"/>
        </w:rPr>
        <w:tab/>
        <w:t xml:space="preserve">One of the few things that we said we would </w:t>
      </w:r>
      <w:r w:rsidR="004B568E">
        <w:rPr>
          <w:rFonts w:ascii="Book Antiqua" w:hAnsi="Book Antiqua"/>
          <w:sz w:val="22"/>
          <w:szCs w:val="22"/>
        </w:rPr>
        <w:t>do at the beginning of the year and which</w:t>
      </w:r>
      <w:r w:rsidR="00006F1E" w:rsidRPr="0001162D">
        <w:rPr>
          <w:rFonts w:ascii="Book Antiqua" w:hAnsi="Book Antiqua"/>
          <w:sz w:val="22"/>
          <w:szCs w:val="22"/>
        </w:rPr>
        <w:t xml:space="preserve"> we actually did </w:t>
      </w:r>
      <w:r w:rsidR="004B568E">
        <w:rPr>
          <w:rFonts w:ascii="Book Antiqua" w:hAnsi="Book Antiqua"/>
          <w:sz w:val="22"/>
          <w:szCs w:val="22"/>
        </w:rPr>
        <w:t>was bringing</w:t>
      </w:r>
      <w:r w:rsidR="00006F1E" w:rsidRPr="0001162D">
        <w:rPr>
          <w:rFonts w:ascii="Book Antiqua" w:hAnsi="Book Antiqua"/>
          <w:sz w:val="22"/>
          <w:szCs w:val="22"/>
        </w:rPr>
        <w:t xml:space="preserve"> down the debt by </w:t>
      </w:r>
      <w:r w:rsidR="002F3600" w:rsidRPr="0001162D">
        <w:rPr>
          <w:rFonts w:ascii="Book Antiqua" w:hAnsi="Book Antiqua"/>
          <w:sz w:val="22"/>
          <w:szCs w:val="22"/>
        </w:rPr>
        <w:t>Rs.</w:t>
      </w:r>
      <w:r w:rsidR="00006F1E" w:rsidRPr="0001162D">
        <w:rPr>
          <w:rFonts w:ascii="Book Antiqua" w:hAnsi="Book Antiqua"/>
          <w:sz w:val="22"/>
          <w:szCs w:val="22"/>
        </w:rPr>
        <w:t>100 crores</w:t>
      </w:r>
      <w:r w:rsidR="004B568E">
        <w:rPr>
          <w:rFonts w:ascii="Book Antiqua" w:hAnsi="Book Antiqua"/>
          <w:sz w:val="22"/>
          <w:szCs w:val="22"/>
        </w:rPr>
        <w:t xml:space="preserve">. </w:t>
      </w:r>
      <w:r w:rsidR="00006F1E" w:rsidRPr="0001162D">
        <w:rPr>
          <w:rFonts w:ascii="Book Antiqua" w:hAnsi="Book Antiqua"/>
          <w:sz w:val="22"/>
          <w:szCs w:val="22"/>
        </w:rPr>
        <w:t xml:space="preserve"> </w:t>
      </w:r>
      <w:r w:rsidR="004B568E">
        <w:rPr>
          <w:rFonts w:ascii="Book Antiqua" w:hAnsi="Book Antiqua"/>
          <w:sz w:val="22"/>
          <w:szCs w:val="22"/>
        </w:rPr>
        <w:t>W</w:t>
      </w:r>
      <w:r w:rsidR="00006F1E" w:rsidRPr="0001162D">
        <w:rPr>
          <w:rFonts w:ascii="Book Antiqua" w:hAnsi="Book Antiqua"/>
          <w:sz w:val="22"/>
          <w:szCs w:val="22"/>
        </w:rPr>
        <w:t xml:space="preserve">e aim to do the same again this year, bring it down by another </w:t>
      </w:r>
      <w:r w:rsidR="002F3600" w:rsidRPr="0001162D">
        <w:rPr>
          <w:rFonts w:ascii="Book Antiqua" w:hAnsi="Book Antiqua"/>
          <w:sz w:val="22"/>
          <w:szCs w:val="22"/>
        </w:rPr>
        <w:t>Rs.</w:t>
      </w:r>
      <w:r w:rsidR="00006F1E" w:rsidRPr="0001162D">
        <w:rPr>
          <w:rFonts w:ascii="Book Antiqua" w:hAnsi="Book Antiqua"/>
          <w:sz w:val="22"/>
          <w:szCs w:val="22"/>
        </w:rPr>
        <w:t>100</w:t>
      </w:r>
      <w:r w:rsidR="002F3600" w:rsidRPr="0001162D">
        <w:rPr>
          <w:rFonts w:ascii="Book Antiqua" w:hAnsi="Book Antiqua"/>
          <w:sz w:val="22"/>
          <w:szCs w:val="22"/>
        </w:rPr>
        <w:t xml:space="preserve"> crores</w:t>
      </w:r>
      <w:r w:rsidR="00006F1E" w:rsidRPr="0001162D">
        <w:rPr>
          <w:rFonts w:ascii="Book Antiqua" w:hAnsi="Book Antiqua"/>
          <w:sz w:val="22"/>
          <w:szCs w:val="22"/>
        </w:rPr>
        <w:t xml:space="preserve"> while growing the business</w:t>
      </w:r>
      <w:r w:rsidR="004B568E">
        <w:rPr>
          <w:rFonts w:ascii="Book Antiqua" w:hAnsi="Book Antiqua"/>
          <w:sz w:val="22"/>
          <w:szCs w:val="22"/>
        </w:rPr>
        <w:t>.</w:t>
      </w:r>
      <w:r w:rsidR="00006F1E" w:rsidRPr="0001162D">
        <w:rPr>
          <w:rFonts w:ascii="Book Antiqua" w:hAnsi="Book Antiqua"/>
          <w:sz w:val="22"/>
          <w:szCs w:val="22"/>
        </w:rPr>
        <w:t xml:space="preserve"> </w:t>
      </w:r>
      <w:r w:rsidR="004B568E">
        <w:rPr>
          <w:rFonts w:ascii="Book Antiqua" w:hAnsi="Book Antiqua"/>
          <w:sz w:val="22"/>
          <w:szCs w:val="22"/>
        </w:rPr>
        <w:t>S</w:t>
      </w:r>
      <w:r w:rsidR="00006F1E" w:rsidRPr="0001162D">
        <w:rPr>
          <w:rFonts w:ascii="Book Antiqua" w:hAnsi="Book Antiqua"/>
          <w:sz w:val="22"/>
          <w:szCs w:val="22"/>
        </w:rPr>
        <w:t>o further control o</w:t>
      </w:r>
      <w:r w:rsidR="000A7682">
        <w:rPr>
          <w:rFonts w:ascii="Book Antiqua" w:hAnsi="Book Antiqua"/>
          <w:sz w:val="22"/>
          <w:szCs w:val="22"/>
        </w:rPr>
        <w:t>f</w:t>
      </w:r>
      <w:r w:rsidR="00006F1E" w:rsidRPr="0001162D">
        <w:rPr>
          <w:rFonts w:ascii="Book Antiqua" w:hAnsi="Book Antiqua"/>
          <w:sz w:val="22"/>
          <w:szCs w:val="22"/>
        </w:rPr>
        <w:t xml:space="preserve"> cash flow is already underway.</w:t>
      </w:r>
    </w:p>
    <w:p w:rsidR="00006F1E" w:rsidRPr="0001162D" w:rsidRDefault="00006F1E"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Moderator:</w:t>
      </w:r>
      <w:r w:rsidRPr="0001162D">
        <w:rPr>
          <w:rFonts w:ascii="Book Antiqua" w:hAnsi="Book Antiqua"/>
          <w:sz w:val="22"/>
          <w:szCs w:val="22"/>
        </w:rPr>
        <w:tab/>
      </w:r>
      <w:r w:rsidR="002F3600" w:rsidRPr="0001162D">
        <w:rPr>
          <w:rFonts w:ascii="Book Antiqua" w:hAnsi="Book Antiqua"/>
          <w:sz w:val="22"/>
          <w:szCs w:val="22"/>
        </w:rPr>
        <w:t xml:space="preserve">Thank you. </w:t>
      </w:r>
      <w:r w:rsidRPr="0001162D">
        <w:rPr>
          <w:rFonts w:ascii="Book Antiqua" w:hAnsi="Book Antiqua"/>
          <w:sz w:val="22"/>
          <w:szCs w:val="22"/>
        </w:rPr>
        <w:t xml:space="preserve">The next question is from the line of </w:t>
      </w:r>
      <w:r w:rsidR="00430B11" w:rsidRPr="0001162D">
        <w:rPr>
          <w:rFonts w:ascii="Book Antiqua" w:hAnsi="Book Antiqua"/>
          <w:sz w:val="22"/>
          <w:szCs w:val="22"/>
        </w:rPr>
        <w:t>Pawan Kumar</w:t>
      </w:r>
      <w:r w:rsidRPr="0001162D">
        <w:rPr>
          <w:rFonts w:ascii="Book Antiqua" w:hAnsi="Book Antiqua"/>
          <w:sz w:val="22"/>
          <w:szCs w:val="22"/>
        </w:rPr>
        <w:t xml:space="preserve"> from Unify Capital</w:t>
      </w:r>
      <w:r w:rsidR="00E1056A" w:rsidRPr="0001162D">
        <w:rPr>
          <w:rFonts w:ascii="Book Antiqua" w:hAnsi="Book Antiqua"/>
          <w:sz w:val="22"/>
          <w:szCs w:val="22"/>
        </w:rPr>
        <w:t>.</w:t>
      </w:r>
      <w:r w:rsidRPr="0001162D">
        <w:rPr>
          <w:rFonts w:ascii="Book Antiqua" w:hAnsi="Book Antiqua"/>
          <w:sz w:val="22"/>
          <w:szCs w:val="22"/>
        </w:rPr>
        <w:t xml:space="preserve"> </w:t>
      </w:r>
      <w:r w:rsidR="00E1056A" w:rsidRPr="0001162D">
        <w:rPr>
          <w:rFonts w:ascii="Book Antiqua" w:hAnsi="Book Antiqua"/>
          <w:sz w:val="22"/>
          <w:szCs w:val="22"/>
        </w:rPr>
        <w:t xml:space="preserve">Please </w:t>
      </w:r>
      <w:r w:rsidRPr="0001162D">
        <w:rPr>
          <w:rFonts w:ascii="Book Antiqua" w:hAnsi="Book Antiqua"/>
          <w:sz w:val="22"/>
          <w:szCs w:val="22"/>
        </w:rPr>
        <w:t>go ahead.</w:t>
      </w:r>
    </w:p>
    <w:p w:rsidR="00006F1E"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Pawan Kumar</w:t>
      </w:r>
      <w:r w:rsidR="00006F1E" w:rsidRPr="0001162D">
        <w:rPr>
          <w:rFonts w:ascii="Book Antiqua" w:hAnsi="Book Antiqua"/>
          <w:b/>
          <w:sz w:val="22"/>
          <w:szCs w:val="22"/>
        </w:rPr>
        <w:t>:</w:t>
      </w:r>
      <w:r w:rsidR="00006F1E" w:rsidRPr="0001162D">
        <w:rPr>
          <w:rFonts w:ascii="Book Antiqua" w:hAnsi="Book Antiqua"/>
          <w:sz w:val="22"/>
          <w:szCs w:val="22"/>
        </w:rPr>
        <w:tab/>
        <w:t xml:space="preserve">Just wanted to understand, you </w:t>
      </w:r>
      <w:r w:rsidR="000A7682">
        <w:rPr>
          <w:rFonts w:ascii="Book Antiqua" w:hAnsi="Book Antiqua"/>
          <w:sz w:val="22"/>
          <w:szCs w:val="22"/>
        </w:rPr>
        <w:t>mentioned</w:t>
      </w:r>
      <w:r w:rsidR="00006F1E" w:rsidRPr="0001162D">
        <w:rPr>
          <w:rFonts w:ascii="Book Antiqua" w:hAnsi="Book Antiqua"/>
          <w:sz w:val="22"/>
          <w:szCs w:val="22"/>
        </w:rPr>
        <w:t xml:space="preserve"> </w:t>
      </w:r>
      <w:r w:rsidR="000A7682">
        <w:rPr>
          <w:rFonts w:ascii="Book Antiqua" w:hAnsi="Book Antiqua"/>
          <w:sz w:val="22"/>
          <w:szCs w:val="22"/>
        </w:rPr>
        <w:t xml:space="preserve">that </w:t>
      </w:r>
      <w:r w:rsidR="00006F1E" w:rsidRPr="0001162D">
        <w:rPr>
          <w:rFonts w:ascii="Book Antiqua" w:hAnsi="Book Antiqua"/>
          <w:sz w:val="22"/>
          <w:szCs w:val="22"/>
        </w:rPr>
        <w:t xml:space="preserve">the potential of the AC segment </w:t>
      </w:r>
      <w:r w:rsidR="000A7682">
        <w:rPr>
          <w:rFonts w:ascii="Book Antiqua" w:hAnsi="Book Antiqua"/>
          <w:sz w:val="22"/>
          <w:szCs w:val="22"/>
        </w:rPr>
        <w:t>is</w:t>
      </w:r>
      <w:r w:rsidR="00006F1E" w:rsidRPr="0001162D">
        <w:rPr>
          <w:rFonts w:ascii="Book Antiqua" w:hAnsi="Book Antiqua"/>
          <w:sz w:val="22"/>
          <w:szCs w:val="22"/>
        </w:rPr>
        <w:t xml:space="preserve"> around 10 </w:t>
      </w:r>
      <w:r w:rsidR="00E1056A" w:rsidRPr="0001162D">
        <w:rPr>
          <w:rFonts w:ascii="Book Antiqua" w:hAnsi="Book Antiqua"/>
          <w:sz w:val="22"/>
          <w:szCs w:val="22"/>
        </w:rPr>
        <w:t xml:space="preserve">Million Units </w:t>
      </w:r>
      <w:r w:rsidR="00006F1E" w:rsidRPr="0001162D">
        <w:rPr>
          <w:rFonts w:ascii="Book Antiqua" w:hAnsi="Book Antiqua"/>
          <w:sz w:val="22"/>
          <w:szCs w:val="22"/>
        </w:rPr>
        <w:t xml:space="preserve">and current sales are around 3.75 </w:t>
      </w:r>
      <w:r w:rsidR="00E1056A" w:rsidRPr="0001162D">
        <w:rPr>
          <w:rFonts w:ascii="Book Antiqua" w:hAnsi="Book Antiqua"/>
          <w:sz w:val="22"/>
          <w:szCs w:val="22"/>
        </w:rPr>
        <w:t>Million Units.</w:t>
      </w:r>
      <w:r w:rsidR="00006F1E" w:rsidRPr="0001162D">
        <w:rPr>
          <w:rFonts w:ascii="Book Antiqua" w:hAnsi="Book Antiqua"/>
          <w:sz w:val="22"/>
          <w:szCs w:val="22"/>
        </w:rPr>
        <w:t xml:space="preserve"> </w:t>
      </w:r>
      <w:r w:rsidR="00E1056A" w:rsidRPr="0001162D">
        <w:rPr>
          <w:rFonts w:ascii="Book Antiqua" w:hAnsi="Book Antiqua"/>
          <w:sz w:val="22"/>
          <w:szCs w:val="22"/>
        </w:rPr>
        <w:t>W</w:t>
      </w:r>
      <w:r w:rsidR="00006F1E" w:rsidRPr="0001162D">
        <w:rPr>
          <w:rFonts w:ascii="Book Antiqua" w:hAnsi="Book Antiqua"/>
          <w:sz w:val="22"/>
          <w:szCs w:val="22"/>
        </w:rPr>
        <w:t>hy is it not growing</w:t>
      </w:r>
      <w:r w:rsidR="00E1056A" w:rsidRPr="0001162D">
        <w:rPr>
          <w:rFonts w:ascii="Book Antiqua" w:hAnsi="Book Antiqua"/>
          <w:sz w:val="22"/>
          <w:szCs w:val="22"/>
        </w:rPr>
        <w:t>?</w:t>
      </w:r>
      <w:r w:rsidR="00006F1E" w:rsidRPr="0001162D">
        <w:rPr>
          <w:rFonts w:ascii="Book Antiqua" w:hAnsi="Book Antiqua"/>
          <w:sz w:val="22"/>
          <w:szCs w:val="22"/>
        </w:rPr>
        <w:t xml:space="preserve"> </w:t>
      </w:r>
      <w:r w:rsidR="000A7682">
        <w:rPr>
          <w:rFonts w:ascii="Book Antiqua" w:hAnsi="Book Antiqua"/>
          <w:sz w:val="22"/>
          <w:szCs w:val="22"/>
        </w:rPr>
        <w:t>B</w:t>
      </w:r>
      <w:r w:rsidR="00006F1E" w:rsidRPr="0001162D">
        <w:rPr>
          <w:rFonts w:ascii="Book Antiqua" w:hAnsi="Book Antiqua"/>
          <w:sz w:val="22"/>
          <w:szCs w:val="22"/>
        </w:rPr>
        <w:t>asically</w:t>
      </w:r>
      <w:r w:rsidR="000A7682">
        <w:rPr>
          <w:rFonts w:ascii="Book Antiqua" w:hAnsi="Book Antiqua"/>
          <w:sz w:val="22"/>
          <w:szCs w:val="22"/>
        </w:rPr>
        <w:t>,</w:t>
      </w:r>
      <w:r w:rsidR="00006F1E" w:rsidRPr="0001162D">
        <w:rPr>
          <w:rFonts w:ascii="Book Antiqua" w:hAnsi="Book Antiqua"/>
          <w:sz w:val="22"/>
          <w:szCs w:val="22"/>
        </w:rPr>
        <w:t xml:space="preserve"> </w:t>
      </w:r>
      <w:r w:rsidR="000A7682">
        <w:rPr>
          <w:rFonts w:ascii="Book Antiqua" w:hAnsi="Book Antiqua"/>
          <w:sz w:val="22"/>
          <w:szCs w:val="22"/>
        </w:rPr>
        <w:t>in</w:t>
      </w:r>
      <w:r w:rsidR="00006F1E" w:rsidRPr="0001162D">
        <w:rPr>
          <w:rFonts w:ascii="Book Antiqua" w:hAnsi="Book Antiqua"/>
          <w:sz w:val="22"/>
          <w:szCs w:val="22"/>
        </w:rPr>
        <w:t xml:space="preserve"> 2009 the sales were around 2 </w:t>
      </w:r>
      <w:r w:rsidR="00E1056A" w:rsidRPr="0001162D">
        <w:rPr>
          <w:rFonts w:ascii="Book Antiqua" w:hAnsi="Book Antiqua"/>
          <w:sz w:val="22"/>
          <w:szCs w:val="22"/>
        </w:rPr>
        <w:t xml:space="preserve">Million Units </w:t>
      </w:r>
      <w:r w:rsidR="00006F1E" w:rsidRPr="0001162D">
        <w:rPr>
          <w:rFonts w:ascii="Book Antiqua" w:hAnsi="Book Antiqua"/>
          <w:sz w:val="22"/>
          <w:szCs w:val="22"/>
        </w:rPr>
        <w:t xml:space="preserve">and now around 3.75 </w:t>
      </w:r>
      <w:r w:rsidR="00E1056A" w:rsidRPr="0001162D">
        <w:rPr>
          <w:rFonts w:ascii="Book Antiqua" w:hAnsi="Book Antiqua"/>
          <w:sz w:val="22"/>
          <w:szCs w:val="22"/>
        </w:rPr>
        <w:t>Million Units.</w:t>
      </w:r>
      <w:r w:rsidR="00006F1E" w:rsidRPr="0001162D">
        <w:rPr>
          <w:rFonts w:ascii="Book Antiqua" w:hAnsi="Book Antiqua"/>
          <w:sz w:val="22"/>
          <w:szCs w:val="22"/>
        </w:rPr>
        <w:t xml:space="preserve"> </w:t>
      </w:r>
      <w:r w:rsidR="00E1056A" w:rsidRPr="0001162D">
        <w:rPr>
          <w:rFonts w:ascii="Book Antiqua" w:hAnsi="Book Antiqua"/>
          <w:sz w:val="22"/>
          <w:szCs w:val="22"/>
        </w:rPr>
        <w:t>W</w:t>
      </w:r>
      <w:r w:rsidR="00006F1E" w:rsidRPr="0001162D">
        <w:rPr>
          <w:rFonts w:ascii="Book Antiqua" w:hAnsi="Book Antiqua"/>
          <w:sz w:val="22"/>
          <w:szCs w:val="22"/>
        </w:rPr>
        <w:t>hat are the constraining factors in the market actually?</w:t>
      </w:r>
    </w:p>
    <w:p w:rsidR="00006F1E"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lastRenderedPageBreak/>
        <w:t>B. Thiagarajan</w:t>
      </w:r>
      <w:r w:rsidR="00006F1E" w:rsidRPr="0001162D">
        <w:rPr>
          <w:rFonts w:ascii="Book Antiqua" w:hAnsi="Book Antiqua"/>
          <w:b/>
          <w:sz w:val="22"/>
          <w:szCs w:val="22"/>
        </w:rPr>
        <w:t xml:space="preserve">: </w:t>
      </w:r>
      <w:r w:rsidR="00006F1E" w:rsidRPr="0001162D">
        <w:rPr>
          <w:rFonts w:ascii="Book Antiqua" w:hAnsi="Book Antiqua"/>
          <w:sz w:val="22"/>
          <w:szCs w:val="22"/>
        </w:rPr>
        <w:tab/>
        <w:t>First of all</w:t>
      </w:r>
      <w:r w:rsidR="00E1056A" w:rsidRPr="0001162D">
        <w:rPr>
          <w:rFonts w:ascii="Book Antiqua" w:hAnsi="Book Antiqua"/>
          <w:sz w:val="22"/>
          <w:szCs w:val="22"/>
        </w:rPr>
        <w:t>,</w:t>
      </w:r>
      <w:r w:rsidR="000A7682">
        <w:rPr>
          <w:rFonts w:ascii="Book Antiqua" w:hAnsi="Book Antiqua"/>
          <w:sz w:val="22"/>
          <w:szCs w:val="22"/>
        </w:rPr>
        <w:t xml:space="preserve"> it would have already grown,</w:t>
      </w:r>
      <w:r w:rsidR="00006F1E" w:rsidRPr="0001162D">
        <w:rPr>
          <w:rFonts w:ascii="Book Antiqua" w:hAnsi="Book Antiqua"/>
          <w:sz w:val="22"/>
          <w:szCs w:val="22"/>
        </w:rPr>
        <w:t xml:space="preserve"> so take it as 4 </w:t>
      </w:r>
      <w:r w:rsidR="00E1056A" w:rsidRPr="0001162D">
        <w:rPr>
          <w:rFonts w:ascii="Book Antiqua" w:hAnsi="Book Antiqua"/>
          <w:sz w:val="22"/>
          <w:szCs w:val="22"/>
        </w:rPr>
        <w:t>Million Units</w:t>
      </w:r>
      <w:r w:rsidR="00006F1E" w:rsidRPr="0001162D">
        <w:rPr>
          <w:rFonts w:ascii="Book Antiqua" w:hAnsi="Book Antiqua"/>
          <w:sz w:val="22"/>
          <w:szCs w:val="22"/>
        </w:rPr>
        <w:t xml:space="preserve">. </w:t>
      </w:r>
      <w:r w:rsidR="000A7682">
        <w:rPr>
          <w:rFonts w:ascii="Book Antiqua" w:hAnsi="Book Antiqua"/>
          <w:sz w:val="22"/>
          <w:szCs w:val="22"/>
        </w:rPr>
        <w:t xml:space="preserve">What I referred was that by 2018, it should be </w:t>
      </w:r>
      <w:r w:rsidR="00006F1E" w:rsidRPr="0001162D">
        <w:rPr>
          <w:rFonts w:ascii="Book Antiqua" w:hAnsi="Book Antiqua"/>
          <w:sz w:val="22"/>
          <w:szCs w:val="22"/>
        </w:rPr>
        <w:t xml:space="preserve">10 </w:t>
      </w:r>
      <w:r w:rsidR="00E1056A" w:rsidRPr="0001162D">
        <w:rPr>
          <w:rFonts w:ascii="Book Antiqua" w:hAnsi="Book Antiqua"/>
          <w:sz w:val="22"/>
          <w:szCs w:val="22"/>
        </w:rPr>
        <w:t>Million Units</w:t>
      </w:r>
      <w:r w:rsidR="00006F1E" w:rsidRPr="0001162D">
        <w:rPr>
          <w:rFonts w:ascii="Book Antiqua" w:hAnsi="Book Antiqua"/>
          <w:sz w:val="22"/>
          <w:szCs w:val="22"/>
        </w:rPr>
        <w:t xml:space="preserve"> if </w:t>
      </w:r>
      <w:r w:rsidR="00E1056A" w:rsidRPr="0001162D">
        <w:rPr>
          <w:rFonts w:ascii="Book Antiqua" w:hAnsi="Book Antiqua"/>
          <w:sz w:val="22"/>
          <w:szCs w:val="22"/>
        </w:rPr>
        <w:t>we</w:t>
      </w:r>
      <w:r w:rsidR="00006F1E" w:rsidRPr="0001162D">
        <w:rPr>
          <w:rFonts w:ascii="Book Antiqua" w:hAnsi="Book Antiqua"/>
          <w:sz w:val="22"/>
          <w:szCs w:val="22"/>
        </w:rPr>
        <w:t xml:space="preserve"> have to catch up with the rest of the world. Now why it is not growing</w:t>
      </w:r>
      <w:r w:rsidR="00E1056A" w:rsidRPr="0001162D">
        <w:rPr>
          <w:rFonts w:ascii="Book Antiqua" w:hAnsi="Book Antiqua"/>
          <w:sz w:val="22"/>
          <w:szCs w:val="22"/>
        </w:rPr>
        <w:t>?</w:t>
      </w:r>
      <w:r w:rsidR="00006F1E" w:rsidRPr="0001162D">
        <w:rPr>
          <w:rFonts w:ascii="Book Antiqua" w:hAnsi="Book Antiqua"/>
          <w:sz w:val="22"/>
          <w:szCs w:val="22"/>
        </w:rPr>
        <w:t xml:space="preserve"> I think important reason is the disposable income going into certain other categories, say</w:t>
      </w:r>
      <w:r w:rsidR="00E1056A" w:rsidRPr="0001162D">
        <w:rPr>
          <w:rFonts w:ascii="Book Antiqua" w:hAnsi="Book Antiqua"/>
          <w:sz w:val="22"/>
          <w:szCs w:val="22"/>
        </w:rPr>
        <w:t>,</w:t>
      </w:r>
      <w:r w:rsidR="00006F1E" w:rsidRPr="0001162D">
        <w:rPr>
          <w:rFonts w:ascii="Book Antiqua" w:hAnsi="Book Antiqua"/>
          <w:sz w:val="22"/>
          <w:szCs w:val="22"/>
        </w:rPr>
        <w:t xml:space="preserve"> for example</w:t>
      </w:r>
      <w:r w:rsidR="00E1056A" w:rsidRPr="0001162D">
        <w:rPr>
          <w:rFonts w:ascii="Book Antiqua" w:hAnsi="Book Antiqua"/>
          <w:sz w:val="22"/>
          <w:szCs w:val="22"/>
        </w:rPr>
        <w:t>,</w:t>
      </w:r>
      <w:r w:rsidR="00006F1E" w:rsidRPr="0001162D">
        <w:rPr>
          <w:rFonts w:ascii="Book Antiqua" w:hAnsi="Book Antiqua"/>
          <w:sz w:val="22"/>
          <w:szCs w:val="22"/>
        </w:rPr>
        <w:t xml:space="preserve"> </w:t>
      </w:r>
      <w:r w:rsidR="000A7682">
        <w:rPr>
          <w:rFonts w:ascii="Book Antiqua" w:hAnsi="Book Antiqua"/>
          <w:sz w:val="22"/>
          <w:szCs w:val="22"/>
        </w:rPr>
        <w:t>in</w:t>
      </w:r>
      <w:r w:rsidR="00006F1E" w:rsidRPr="0001162D">
        <w:rPr>
          <w:rFonts w:ascii="Book Antiqua" w:hAnsi="Book Antiqua"/>
          <w:sz w:val="22"/>
          <w:szCs w:val="22"/>
        </w:rPr>
        <w:t xml:space="preserve"> a smartphone category</w:t>
      </w:r>
      <w:r w:rsidR="000A7682">
        <w:rPr>
          <w:rFonts w:ascii="Book Antiqua" w:hAnsi="Book Antiqua"/>
          <w:sz w:val="22"/>
          <w:szCs w:val="22"/>
        </w:rPr>
        <w:t>.</w:t>
      </w:r>
      <w:r w:rsidR="00006F1E" w:rsidRPr="0001162D">
        <w:rPr>
          <w:rFonts w:ascii="Book Antiqua" w:hAnsi="Book Antiqua"/>
          <w:sz w:val="22"/>
          <w:szCs w:val="22"/>
        </w:rPr>
        <w:t xml:space="preserve"> </w:t>
      </w:r>
      <w:r w:rsidR="000A7682">
        <w:rPr>
          <w:rFonts w:ascii="Book Antiqua" w:hAnsi="Book Antiqua"/>
          <w:sz w:val="22"/>
          <w:szCs w:val="22"/>
        </w:rPr>
        <w:t>E</w:t>
      </w:r>
      <w:r w:rsidR="00006F1E" w:rsidRPr="0001162D">
        <w:rPr>
          <w:rFonts w:ascii="Book Antiqua" w:hAnsi="Book Antiqua"/>
          <w:sz w:val="22"/>
          <w:szCs w:val="22"/>
        </w:rPr>
        <w:t xml:space="preserve">ach house will have 2 to 3, or 4 smartphones which are more expensive than the </w:t>
      </w:r>
      <w:r w:rsidR="00027727">
        <w:rPr>
          <w:rFonts w:ascii="Book Antiqua" w:hAnsi="Book Antiqua"/>
          <w:sz w:val="22"/>
          <w:szCs w:val="22"/>
        </w:rPr>
        <w:t>Airc</w:t>
      </w:r>
      <w:r w:rsidR="001A09F6" w:rsidRPr="0001162D">
        <w:rPr>
          <w:rFonts w:ascii="Book Antiqua" w:hAnsi="Book Antiqua"/>
          <w:sz w:val="22"/>
          <w:szCs w:val="22"/>
        </w:rPr>
        <w:t>onditioners</w:t>
      </w:r>
      <w:r w:rsidR="00006F1E" w:rsidRPr="0001162D">
        <w:rPr>
          <w:rFonts w:ascii="Book Antiqua" w:hAnsi="Book Antiqua"/>
          <w:sz w:val="22"/>
          <w:szCs w:val="22"/>
        </w:rPr>
        <w:t xml:space="preserve"> and in some smart phones you can buy two air conditioners</w:t>
      </w:r>
      <w:r w:rsidR="000A7682">
        <w:rPr>
          <w:rFonts w:ascii="Book Antiqua" w:hAnsi="Book Antiqua"/>
          <w:sz w:val="22"/>
          <w:szCs w:val="22"/>
        </w:rPr>
        <w:t>.</w:t>
      </w:r>
      <w:r w:rsidR="00006F1E" w:rsidRPr="0001162D">
        <w:rPr>
          <w:rFonts w:ascii="Book Antiqua" w:hAnsi="Book Antiqua"/>
          <w:sz w:val="22"/>
          <w:szCs w:val="22"/>
        </w:rPr>
        <w:t xml:space="preserve"> </w:t>
      </w:r>
      <w:r w:rsidR="000A7682">
        <w:rPr>
          <w:rFonts w:ascii="Book Antiqua" w:hAnsi="Book Antiqua"/>
          <w:sz w:val="22"/>
          <w:szCs w:val="22"/>
        </w:rPr>
        <w:t>S</w:t>
      </w:r>
      <w:r w:rsidR="00006F1E" w:rsidRPr="0001162D">
        <w:rPr>
          <w:rFonts w:ascii="Book Antiqua" w:hAnsi="Book Antiqua"/>
          <w:sz w:val="22"/>
          <w:szCs w:val="22"/>
        </w:rPr>
        <w:t xml:space="preserve">mart phone </w:t>
      </w:r>
      <w:r w:rsidR="00027727">
        <w:rPr>
          <w:rFonts w:ascii="Book Antiqua" w:hAnsi="Book Antiqua"/>
          <w:sz w:val="22"/>
          <w:szCs w:val="22"/>
        </w:rPr>
        <w:t>will last for two years and air</w:t>
      </w:r>
      <w:r w:rsidR="00006F1E" w:rsidRPr="0001162D">
        <w:rPr>
          <w:rFonts w:ascii="Book Antiqua" w:hAnsi="Book Antiqua"/>
          <w:sz w:val="22"/>
          <w:szCs w:val="22"/>
        </w:rPr>
        <w:t>conditioners will last for 8 to 10</w:t>
      </w:r>
      <w:r w:rsidR="00E1056A" w:rsidRPr="0001162D">
        <w:rPr>
          <w:rFonts w:ascii="Book Antiqua" w:hAnsi="Book Antiqua"/>
          <w:sz w:val="22"/>
          <w:szCs w:val="22"/>
        </w:rPr>
        <w:t>-</w:t>
      </w:r>
      <w:r w:rsidR="00006F1E" w:rsidRPr="0001162D">
        <w:rPr>
          <w:rFonts w:ascii="Book Antiqua" w:hAnsi="Book Antiqua"/>
          <w:sz w:val="22"/>
          <w:szCs w:val="22"/>
        </w:rPr>
        <w:t>years time. I think other categories occupying is the reason.</w:t>
      </w:r>
    </w:p>
    <w:p w:rsidR="00006F1E" w:rsidRPr="0001162D"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Pawan Kumar</w:t>
      </w:r>
      <w:r w:rsidR="00006F1E" w:rsidRPr="0001162D">
        <w:rPr>
          <w:rFonts w:ascii="Book Antiqua" w:hAnsi="Book Antiqua"/>
          <w:b/>
          <w:sz w:val="22"/>
          <w:szCs w:val="22"/>
        </w:rPr>
        <w:t>:</w:t>
      </w:r>
      <w:r w:rsidR="00006F1E" w:rsidRPr="0001162D">
        <w:rPr>
          <w:rFonts w:ascii="Book Antiqua" w:hAnsi="Book Antiqua"/>
          <w:sz w:val="22"/>
          <w:szCs w:val="22"/>
        </w:rPr>
        <w:tab/>
      </w:r>
      <w:r w:rsidR="00E1056A" w:rsidRPr="0001162D">
        <w:rPr>
          <w:rFonts w:ascii="Book Antiqua" w:hAnsi="Book Antiqua"/>
          <w:sz w:val="22"/>
          <w:szCs w:val="22"/>
        </w:rPr>
        <w:t xml:space="preserve">What </w:t>
      </w:r>
      <w:r w:rsidR="00006F1E" w:rsidRPr="0001162D">
        <w:rPr>
          <w:rFonts w:ascii="Book Antiqua" w:hAnsi="Book Antiqua"/>
          <w:sz w:val="22"/>
          <w:szCs w:val="22"/>
        </w:rPr>
        <w:t>would be your present capacity utilization and what would be the capacity</w:t>
      </w:r>
      <w:r w:rsidR="006C6F05" w:rsidRPr="0001162D">
        <w:rPr>
          <w:rFonts w:ascii="Book Antiqua" w:hAnsi="Book Antiqua"/>
          <w:sz w:val="22"/>
          <w:szCs w:val="22"/>
        </w:rPr>
        <w:t xml:space="preserve"> for </w:t>
      </w:r>
      <w:r w:rsidR="00006F1E" w:rsidRPr="0001162D">
        <w:rPr>
          <w:rFonts w:ascii="Book Antiqua" w:hAnsi="Book Antiqua"/>
          <w:sz w:val="22"/>
          <w:szCs w:val="22"/>
        </w:rPr>
        <w:t xml:space="preserve">Room </w:t>
      </w:r>
      <w:r w:rsidR="00027727">
        <w:rPr>
          <w:rFonts w:ascii="Book Antiqua" w:hAnsi="Book Antiqua"/>
          <w:sz w:val="22"/>
          <w:szCs w:val="22"/>
        </w:rPr>
        <w:t>Airc</w:t>
      </w:r>
      <w:r w:rsidR="001A09F6" w:rsidRPr="0001162D">
        <w:rPr>
          <w:rFonts w:ascii="Book Antiqua" w:hAnsi="Book Antiqua"/>
          <w:sz w:val="22"/>
          <w:szCs w:val="22"/>
        </w:rPr>
        <w:t>onditioners</w:t>
      </w:r>
      <w:r w:rsidR="00006F1E" w:rsidRPr="0001162D">
        <w:rPr>
          <w:rFonts w:ascii="Book Antiqua" w:hAnsi="Book Antiqua"/>
          <w:sz w:val="22"/>
          <w:szCs w:val="22"/>
        </w:rPr>
        <w:t>?</w:t>
      </w:r>
    </w:p>
    <w:p w:rsidR="00006F1E" w:rsidRPr="0001162D" w:rsidRDefault="006C6F05"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B. Thiagarajan</w:t>
      </w:r>
      <w:r w:rsidR="00006F1E" w:rsidRPr="0001162D">
        <w:rPr>
          <w:rFonts w:ascii="Book Antiqua" w:hAnsi="Book Antiqua"/>
          <w:b/>
          <w:sz w:val="22"/>
          <w:szCs w:val="22"/>
        </w:rPr>
        <w:t xml:space="preserve">: </w:t>
      </w:r>
      <w:r w:rsidR="00006F1E" w:rsidRPr="0001162D">
        <w:rPr>
          <w:rFonts w:ascii="Book Antiqua" w:hAnsi="Book Antiqua"/>
          <w:sz w:val="22"/>
          <w:szCs w:val="22"/>
        </w:rPr>
        <w:tab/>
        <w:t>Blue</w:t>
      </w:r>
      <w:r w:rsidR="001A09F6" w:rsidRPr="0001162D">
        <w:rPr>
          <w:rFonts w:ascii="Book Antiqua" w:hAnsi="Book Antiqua"/>
          <w:sz w:val="22"/>
          <w:szCs w:val="22"/>
        </w:rPr>
        <w:t xml:space="preserve"> </w:t>
      </w:r>
      <w:r w:rsidR="00006F1E" w:rsidRPr="0001162D">
        <w:rPr>
          <w:rFonts w:ascii="Book Antiqua" w:hAnsi="Book Antiqua"/>
          <w:sz w:val="22"/>
          <w:szCs w:val="22"/>
        </w:rPr>
        <w:t>Star’s capacity utilization may be in the order of 80</w:t>
      </w:r>
      <w:r w:rsidRPr="0001162D">
        <w:rPr>
          <w:rFonts w:ascii="Book Antiqua" w:hAnsi="Book Antiqua"/>
          <w:sz w:val="22"/>
          <w:szCs w:val="22"/>
        </w:rPr>
        <w:t>%</w:t>
      </w:r>
      <w:r w:rsidR="000A7682">
        <w:rPr>
          <w:rFonts w:ascii="Book Antiqua" w:hAnsi="Book Antiqua"/>
          <w:sz w:val="22"/>
          <w:szCs w:val="22"/>
        </w:rPr>
        <w:t>. H</w:t>
      </w:r>
      <w:r w:rsidR="00006F1E" w:rsidRPr="0001162D">
        <w:rPr>
          <w:rFonts w:ascii="Book Antiqua" w:hAnsi="Book Antiqua"/>
          <w:sz w:val="22"/>
          <w:szCs w:val="22"/>
        </w:rPr>
        <w:t>ere you have to take into account the peak seasonal requirement</w:t>
      </w:r>
      <w:r w:rsidR="000A7682">
        <w:rPr>
          <w:rFonts w:ascii="Book Antiqua" w:hAnsi="Book Antiqua"/>
          <w:sz w:val="22"/>
          <w:szCs w:val="22"/>
        </w:rPr>
        <w:t>.</w:t>
      </w:r>
      <w:r w:rsidR="00006F1E" w:rsidRPr="0001162D">
        <w:rPr>
          <w:rFonts w:ascii="Book Antiqua" w:hAnsi="Book Antiqua"/>
          <w:sz w:val="22"/>
          <w:szCs w:val="22"/>
        </w:rPr>
        <w:t xml:space="preserve"> </w:t>
      </w:r>
      <w:r w:rsidR="000A7682">
        <w:rPr>
          <w:rFonts w:ascii="Book Antiqua" w:hAnsi="Book Antiqua"/>
          <w:sz w:val="22"/>
          <w:szCs w:val="22"/>
        </w:rPr>
        <w:t>S</w:t>
      </w:r>
      <w:r w:rsidR="00006F1E" w:rsidRPr="0001162D">
        <w:rPr>
          <w:rFonts w:ascii="Book Antiqua" w:hAnsi="Book Antiqua"/>
          <w:sz w:val="22"/>
          <w:szCs w:val="22"/>
        </w:rPr>
        <w:t>o capacity utilization from July onwards will b</w:t>
      </w:r>
      <w:r w:rsidR="000A7682">
        <w:rPr>
          <w:rFonts w:ascii="Book Antiqua" w:hAnsi="Book Antiqua"/>
          <w:sz w:val="22"/>
          <w:szCs w:val="22"/>
        </w:rPr>
        <w:t>e less than 50%.</w:t>
      </w:r>
      <w:r w:rsidR="00006F1E" w:rsidRPr="0001162D">
        <w:rPr>
          <w:rFonts w:ascii="Book Antiqua" w:hAnsi="Book Antiqua"/>
          <w:sz w:val="22"/>
          <w:szCs w:val="22"/>
        </w:rPr>
        <w:t xml:space="preserve"> </w:t>
      </w:r>
    </w:p>
    <w:p w:rsidR="000A7682" w:rsidRDefault="00430B11"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Pawan Kumar</w:t>
      </w:r>
      <w:r w:rsidR="00006F1E" w:rsidRPr="0001162D">
        <w:rPr>
          <w:rFonts w:ascii="Book Antiqua" w:hAnsi="Book Antiqua"/>
          <w:b/>
          <w:sz w:val="22"/>
          <w:szCs w:val="22"/>
        </w:rPr>
        <w:t>:</w:t>
      </w:r>
      <w:r w:rsidR="00006F1E" w:rsidRPr="0001162D">
        <w:rPr>
          <w:rFonts w:ascii="Book Antiqua" w:hAnsi="Book Antiqua"/>
          <w:sz w:val="22"/>
          <w:szCs w:val="22"/>
        </w:rPr>
        <w:tab/>
        <w:t>And what would be the volume</w:t>
      </w:r>
      <w:r w:rsidR="006C6F05" w:rsidRPr="0001162D">
        <w:rPr>
          <w:rFonts w:ascii="Book Antiqua" w:hAnsi="Book Antiqua"/>
          <w:sz w:val="22"/>
          <w:szCs w:val="22"/>
        </w:rPr>
        <w:t>-w</w:t>
      </w:r>
      <w:r w:rsidR="00006F1E" w:rsidRPr="0001162D">
        <w:rPr>
          <w:rFonts w:ascii="Book Antiqua" w:hAnsi="Book Antiqua"/>
          <w:sz w:val="22"/>
          <w:szCs w:val="22"/>
        </w:rPr>
        <w:t>i</w:t>
      </w:r>
      <w:r w:rsidR="006C6F05" w:rsidRPr="0001162D">
        <w:rPr>
          <w:rFonts w:ascii="Book Antiqua" w:hAnsi="Book Antiqua"/>
          <w:sz w:val="22"/>
          <w:szCs w:val="22"/>
        </w:rPr>
        <w:t>s</w:t>
      </w:r>
      <w:r w:rsidR="00006F1E" w:rsidRPr="0001162D">
        <w:rPr>
          <w:rFonts w:ascii="Book Antiqua" w:hAnsi="Book Antiqua"/>
          <w:sz w:val="22"/>
          <w:szCs w:val="22"/>
        </w:rPr>
        <w:t>e sales figure this year</w:t>
      </w:r>
      <w:r w:rsidR="000A7682">
        <w:rPr>
          <w:rFonts w:ascii="Book Antiqua" w:hAnsi="Book Antiqua"/>
          <w:sz w:val="22"/>
          <w:szCs w:val="22"/>
        </w:rPr>
        <w:t>?</w:t>
      </w:r>
    </w:p>
    <w:p w:rsidR="00006F1E" w:rsidRPr="0001162D" w:rsidRDefault="000A7682"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 xml:space="preserve"> </w:t>
      </w:r>
      <w:r w:rsidR="006C6F05" w:rsidRPr="0001162D">
        <w:rPr>
          <w:rFonts w:ascii="Book Antiqua" w:hAnsi="Book Antiqua"/>
          <w:b/>
          <w:sz w:val="22"/>
          <w:szCs w:val="22"/>
        </w:rPr>
        <w:t>B. Thiagarajan</w:t>
      </w:r>
      <w:r w:rsidR="00006F1E" w:rsidRPr="0001162D">
        <w:rPr>
          <w:rFonts w:ascii="Book Antiqua" w:hAnsi="Book Antiqua"/>
          <w:b/>
          <w:sz w:val="22"/>
          <w:szCs w:val="22"/>
        </w:rPr>
        <w:t xml:space="preserve">: </w:t>
      </w:r>
      <w:r w:rsidR="00006F1E" w:rsidRPr="0001162D">
        <w:rPr>
          <w:rFonts w:ascii="Book Antiqua" w:hAnsi="Book Antiqua"/>
          <w:sz w:val="22"/>
          <w:szCs w:val="22"/>
        </w:rPr>
        <w:tab/>
        <w:t>Closer to around 3 lakh numbers.</w:t>
      </w:r>
    </w:p>
    <w:p w:rsidR="00006F1E" w:rsidRPr="0001162D" w:rsidRDefault="00006F1E"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Moderator:</w:t>
      </w:r>
      <w:r w:rsidRPr="0001162D">
        <w:rPr>
          <w:rFonts w:ascii="Book Antiqua" w:hAnsi="Book Antiqua"/>
          <w:sz w:val="22"/>
          <w:szCs w:val="22"/>
        </w:rPr>
        <w:tab/>
        <w:t xml:space="preserve">Ladies and </w:t>
      </w:r>
      <w:r w:rsidR="006C6F05" w:rsidRPr="0001162D">
        <w:rPr>
          <w:rFonts w:ascii="Book Antiqua" w:hAnsi="Book Antiqua"/>
          <w:sz w:val="22"/>
          <w:szCs w:val="22"/>
        </w:rPr>
        <w:t>Gentlemen</w:t>
      </w:r>
      <w:r w:rsidRPr="0001162D">
        <w:rPr>
          <w:rFonts w:ascii="Book Antiqua" w:hAnsi="Book Antiqua"/>
          <w:sz w:val="22"/>
          <w:szCs w:val="22"/>
        </w:rPr>
        <w:t>, that was the last question</w:t>
      </w:r>
      <w:r w:rsidR="006C6F05" w:rsidRPr="0001162D">
        <w:rPr>
          <w:rFonts w:ascii="Book Antiqua" w:hAnsi="Book Antiqua"/>
          <w:sz w:val="22"/>
          <w:szCs w:val="22"/>
        </w:rPr>
        <w:t>.</w:t>
      </w:r>
      <w:r w:rsidRPr="0001162D">
        <w:rPr>
          <w:rFonts w:ascii="Book Antiqua" w:hAnsi="Book Antiqua"/>
          <w:sz w:val="22"/>
          <w:szCs w:val="22"/>
        </w:rPr>
        <w:t xml:space="preserve"> I would now like to hand the floor over to Mr. V</w:t>
      </w:r>
      <w:r w:rsidR="006C6F05" w:rsidRPr="0001162D">
        <w:rPr>
          <w:rFonts w:ascii="Book Antiqua" w:hAnsi="Book Antiqua"/>
          <w:sz w:val="22"/>
          <w:szCs w:val="22"/>
        </w:rPr>
        <w:t>i</w:t>
      </w:r>
      <w:r w:rsidRPr="0001162D">
        <w:rPr>
          <w:rFonts w:ascii="Book Antiqua" w:hAnsi="Book Antiqua"/>
          <w:sz w:val="22"/>
          <w:szCs w:val="22"/>
        </w:rPr>
        <w:t>r Advani for closing comments.</w:t>
      </w:r>
    </w:p>
    <w:p w:rsidR="00006F1E" w:rsidRPr="0001162D" w:rsidRDefault="00006F1E"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Vir Advani:</w:t>
      </w:r>
      <w:r w:rsidRPr="0001162D">
        <w:rPr>
          <w:rFonts w:ascii="Book Antiqua" w:hAnsi="Book Antiqua"/>
          <w:sz w:val="22"/>
          <w:szCs w:val="22"/>
        </w:rPr>
        <w:tab/>
        <w:t>Thank you very much everyone for attending the call. If there are any open questions, please send us an e-mail and we will get back to you, otherwise we will speak to you at the end of Q1.</w:t>
      </w:r>
    </w:p>
    <w:p w:rsidR="00006F1E" w:rsidRPr="0001162D" w:rsidRDefault="00006F1E" w:rsidP="0001162D">
      <w:pPr>
        <w:spacing w:before="100" w:beforeAutospacing="1" w:after="100" w:afterAutospacing="1"/>
        <w:ind w:left="2160" w:hanging="2160"/>
        <w:jc w:val="both"/>
        <w:rPr>
          <w:rFonts w:ascii="Book Antiqua" w:hAnsi="Book Antiqua"/>
          <w:sz w:val="22"/>
          <w:szCs w:val="22"/>
        </w:rPr>
      </w:pPr>
      <w:r w:rsidRPr="0001162D">
        <w:rPr>
          <w:rFonts w:ascii="Book Antiqua" w:hAnsi="Book Antiqua"/>
          <w:b/>
          <w:sz w:val="22"/>
          <w:szCs w:val="22"/>
        </w:rPr>
        <w:t>Moderator:</w:t>
      </w:r>
      <w:r w:rsidRPr="0001162D">
        <w:rPr>
          <w:rFonts w:ascii="Book Antiqua" w:hAnsi="Book Antiqua"/>
          <w:sz w:val="22"/>
          <w:szCs w:val="22"/>
        </w:rPr>
        <w:tab/>
        <w:t>On behalf of Blue</w:t>
      </w:r>
      <w:r w:rsidR="006C6F05" w:rsidRPr="0001162D">
        <w:rPr>
          <w:rFonts w:ascii="Book Antiqua" w:hAnsi="Book Antiqua"/>
          <w:sz w:val="22"/>
          <w:szCs w:val="22"/>
        </w:rPr>
        <w:t xml:space="preserve"> </w:t>
      </w:r>
      <w:r w:rsidRPr="0001162D">
        <w:rPr>
          <w:rFonts w:ascii="Book Antiqua" w:hAnsi="Book Antiqua"/>
          <w:sz w:val="22"/>
          <w:szCs w:val="22"/>
        </w:rPr>
        <w:t>Star Limited that concludes this conference. Thank you for joining us and you may now disconnect your lines.</w:t>
      </w:r>
    </w:p>
    <w:sectPr w:rsidR="00006F1E" w:rsidRPr="0001162D" w:rsidSect="007B758A">
      <w:headerReference w:type="default" r:id="rId9"/>
      <w:footerReference w:type="default" r:id="rId10"/>
      <w:headerReference w:type="first" r:id="rId11"/>
      <w:footerReference w:type="first" r:id="rId12"/>
      <w:pgSz w:w="11909" w:h="16834" w:code="9"/>
      <w:pgMar w:top="180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676" w:rsidRDefault="00E06676">
      <w:r>
        <w:separator/>
      </w:r>
    </w:p>
  </w:endnote>
  <w:endnote w:type="continuationSeparator" w:id="0">
    <w:p w:rsidR="00E06676" w:rsidRDefault="00E066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BookAntiqua-Identity-H">
    <w:altName w:val="Latha"/>
    <w:charset w:val="00"/>
    <w:family w:val="auto"/>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D9" w:rsidRDefault="00DE03D9">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sidR="0029203C">
      <w:rPr>
        <w:rFonts w:ascii="Arial" w:hAnsi="Arial" w:cs="Arial"/>
        <w:sz w:val="22"/>
        <w:szCs w:val="22"/>
      </w:rPr>
      <w:fldChar w:fldCharType="begin"/>
    </w:r>
    <w:r>
      <w:rPr>
        <w:rFonts w:ascii="Arial" w:hAnsi="Arial" w:cs="Arial"/>
        <w:sz w:val="22"/>
        <w:szCs w:val="22"/>
      </w:rPr>
      <w:instrText xml:space="preserve"> PAGE </w:instrText>
    </w:r>
    <w:r w:rsidR="0029203C">
      <w:rPr>
        <w:rFonts w:ascii="Arial" w:hAnsi="Arial" w:cs="Arial"/>
        <w:sz w:val="22"/>
        <w:szCs w:val="22"/>
      </w:rPr>
      <w:fldChar w:fldCharType="separate"/>
    </w:r>
    <w:r w:rsidR="00027727">
      <w:rPr>
        <w:rFonts w:ascii="Arial" w:hAnsi="Arial" w:cs="Arial"/>
        <w:noProof/>
        <w:sz w:val="22"/>
        <w:szCs w:val="22"/>
      </w:rPr>
      <w:t>21</w:t>
    </w:r>
    <w:r w:rsidR="0029203C">
      <w:rPr>
        <w:rFonts w:ascii="Arial" w:hAnsi="Arial" w:cs="Arial"/>
        <w:sz w:val="22"/>
        <w:szCs w:val="22"/>
      </w:rPr>
      <w:fldChar w:fldCharType="end"/>
    </w:r>
    <w:r>
      <w:rPr>
        <w:rFonts w:ascii="Arial" w:hAnsi="Arial" w:cs="Arial"/>
        <w:sz w:val="22"/>
        <w:szCs w:val="22"/>
      </w:rPr>
      <w:t xml:space="preserve"> of </w:t>
    </w:r>
    <w:r w:rsidR="0029203C">
      <w:rPr>
        <w:rFonts w:ascii="Arial" w:hAnsi="Arial" w:cs="Arial"/>
        <w:sz w:val="22"/>
        <w:szCs w:val="22"/>
      </w:rPr>
      <w:fldChar w:fldCharType="begin"/>
    </w:r>
    <w:r>
      <w:rPr>
        <w:rFonts w:ascii="Arial" w:hAnsi="Arial" w:cs="Arial"/>
        <w:sz w:val="22"/>
        <w:szCs w:val="22"/>
      </w:rPr>
      <w:instrText xml:space="preserve"> NUMPAGES </w:instrText>
    </w:r>
    <w:r w:rsidR="0029203C">
      <w:rPr>
        <w:rFonts w:ascii="Arial" w:hAnsi="Arial" w:cs="Arial"/>
        <w:sz w:val="22"/>
        <w:szCs w:val="22"/>
      </w:rPr>
      <w:fldChar w:fldCharType="separate"/>
    </w:r>
    <w:r w:rsidR="00027727">
      <w:rPr>
        <w:rFonts w:ascii="Arial" w:hAnsi="Arial" w:cs="Arial"/>
        <w:noProof/>
        <w:sz w:val="22"/>
        <w:szCs w:val="22"/>
      </w:rPr>
      <w:t>21</w:t>
    </w:r>
    <w:r w:rsidR="0029203C">
      <w:rP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D9" w:rsidRDefault="00DE03D9">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sidR="0029203C">
      <w:rPr>
        <w:rFonts w:ascii="Arial" w:hAnsi="Arial" w:cs="Arial"/>
        <w:sz w:val="22"/>
        <w:szCs w:val="22"/>
      </w:rPr>
      <w:fldChar w:fldCharType="begin"/>
    </w:r>
    <w:r>
      <w:rPr>
        <w:rFonts w:ascii="Arial" w:hAnsi="Arial" w:cs="Arial"/>
        <w:sz w:val="22"/>
        <w:szCs w:val="22"/>
      </w:rPr>
      <w:instrText xml:space="preserve"> PAGE </w:instrText>
    </w:r>
    <w:r w:rsidR="0029203C">
      <w:rPr>
        <w:rFonts w:ascii="Arial" w:hAnsi="Arial" w:cs="Arial"/>
        <w:sz w:val="22"/>
        <w:szCs w:val="22"/>
      </w:rPr>
      <w:fldChar w:fldCharType="separate"/>
    </w:r>
    <w:r w:rsidR="004F2C06">
      <w:rPr>
        <w:rFonts w:ascii="Arial" w:hAnsi="Arial" w:cs="Arial"/>
        <w:noProof/>
        <w:sz w:val="22"/>
        <w:szCs w:val="22"/>
      </w:rPr>
      <w:t>1</w:t>
    </w:r>
    <w:r w:rsidR="0029203C">
      <w:rPr>
        <w:rFonts w:ascii="Arial" w:hAnsi="Arial" w:cs="Arial"/>
        <w:sz w:val="22"/>
        <w:szCs w:val="22"/>
      </w:rPr>
      <w:fldChar w:fldCharType="end"/>
    </w:r>
    <w:r>
      <w:rPr>
        <w:rFonts w:ascii="Arial" w:hAnsi="Arial" w:cs="Arial"/>
        <w:sz w:val="22"/>
        <w:szCs w:val="22"/>
      </w:rPr>
      <w:t xml:space="preserve"> of </w:t>
    </w:r>
    <w:r w:rsidR="0029203C">
      <w:rPr>
        <w:rFonts w:ascii="Arial" w:hAnsi="Arial" w:cs="Arial"/>
        <w:sz w:val="22"/>
        <w:szCs w:val="22"/>
      </w:rPr>
      <w:fldChar w:fldCharType="begin"/>
    </w:r>
    <w:r>
      <w:rPr>
        <w:rFonts w:ascii="Arial" w:hAnsi="Arial" w:cs="Arial"/>
        <w:sz w:val="22"/>
        <w:szCs w:val="22"/>
      </w:rPr>
      <w:instrText xml:space="preserve"> NUMPAGES </w:instrText>
    </w:r>
    <w:r w:rsidR="0029203C">
      <w:rPr>
        <w:rFonts w:ascii="Arial" w:hAnsi="Arial" w:cs="Arial"/>
        <w:sz w:val="22"/>
        <w:szCs w:val="22"/>
      </w:rPr>
      <w:fldChar w:fldCharType="separate"/>
    </w:r>
    <w:r w:rsidR="004F2C06">
      <w:rPr>
        <w:rFonts w:ascii="Arial" w:hAnsi="Arial" w:cs="Arial"/>
        <w:noProof/>
        <w:sz w:val="22"/>
        <w:szCs w:val="22"/>
      </w:rPr>
      <w:t>1</w:t>
    </w:r>
    <w:r w:rsidR="0029203C">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676" w:rsidRDefault="00E06676">
      <w:r>
        <w:separator/>
      </w:r>
    </w:p>
  </w:footnote>
  <w:footnote w:type="continuationSeparator" w:id="0">
    <w:p w:rsidR="00E06676" w:rsidRDefault="00E06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D9" w:rsidRPr="005873E9" w:rsidRDefault="00DE03D9" w:rsidP="00351F38">
    <w:pPr>
      <w:tabs>
        <w:tab w:val="center" w:pos="8931"/>
      </w:tabs>
      <w:rPr>
        <w:rFonts w:ascii="Arial" w:hAnsi="Arial" w:cs="Arial"/>
        <w:i/>
        <w:sz w:val="20"/>
        <w:szCs w:val="20"/>
      </w:rPr>
    </w:pPr>
    <w:r>
      <w:rPr>
        <w:noProof/>
        <w:lang w:val="en-IN" w:eastAsia="en-IN"/>
      </w:rPr>
      <w:drawing>
        <wp:inline distT="0" distB="0" distL="0" distR="0">
          <wp:extent cx="1426845" cy="321310"/>
          <wp:effectExtent l="0" t="0" r="0" b="0"/>
          <wp:docPr id="3" name="Picture 3" descr="https://www.bluestarindia.com/common/images/bluest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luestarindia.com/common/images/bluestar-log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6845" cy="321310"/>
                  </a:xfrm>
                  <a:prstGeom prst="rect">
                    <a:avLst/>
                  </a:prstGeom>
                  <a:noFill/>
                  <a:ln>
                    <a:noFill/>
                  </a:ln>
                </pic:spPr>
              </pic:pic>
            </a:graphicData>
          </a:graphic>
        </wp:inline>
      </w:drawing>
    </w:r>
    <w:r>
      <w:rPr>
        <w:rFonts w:ascii="Arial" w:hAnsi="Arial" w:cs="Arial"/>
        <w:i/>
        <w:sz w:val="20"/>
        <w:szCs w:val="20"/>
      </w:rPr>
      <w:tab/>
    </w:r>
    <w:r w:rsidRPr="005873E9">
      <w:rPr>
        <w:rFonts w:ascii="Arial" w:hAnsi="Arial" w:cs="Arial"/>
        <w:i/>
        <w:sz w:val="20"/>
        <w:szCs w:val="20"/>
      </w:rPr>
      <w:t>Blue S</w:t>
    </w:r>
    <w:r>
      <w:rPr>
        <w:rFonts w:ascii="Arial" w:hAnsi="Arial" w:cs="Arial"/>
        <w:i/>
        <w:sz w:val="20"/>
        <w:szCs w:val="20"/>
      </w:rPr>
      <w:t>tar Limited</w:t>
    </w:r>
  </w:p>
  <w:p w:rsidR="00DE03D9" w:rsidRPr="00351F38" w:rsidRDefault="00DE03D9" w:rsidP="005873E9">
    <w:pPr>
      <w:pStyle w:val="Heading1"/>
      <w:jc w:val="right"/>
      <w:rPr>
        <w:rFonts w:ascii="Arial" w:hAnsi="Arial" w:cs="Arial"/>
        <w:b w:val="0"/>
        <w:i/>
        <w:sz w:val="20"/>
        <w:szCs w:val="20"/>
      </w:rPr>
    </w:pPr>
    <w:r w:rsidRPr="00351F38">
      <w:rPr>
        <w:rFonts w:ascii="Arial" w:hAnsi="Arial" w:cs="Arial"/>
        <w:b w:val="0"/>
        <w:i/>
        <w:sz w:val="20"/>
        <w:szCs w:val="20"/>
      </w:rPr>
      <w:t>June 8, 2015</w:t>
    </w:r>
  </w:p>
  <w:p w:rsidR="00DE03D9" w:rsidRPr="00753AA0" w:rsidRDefault="00DE03D9" w:rsidP="005873E9">
    <w:pPr>
      <w:pStyle w:val="Heading1"/>
      <w:jc w:val="right"/>
      <w:rPr>
        <w:rFonts w:ascii="Arial" w:hAnsi="Arial" w:cs="Arial"/>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D9" w:rsidRDefault="00DE03D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efaultTableStyle w:val="Normal"/>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840ECD"/>
    <w:rsid w:val="00006148"/>
    <w:rsid w:val="00006F1E"/>
    <w:rsid w:val="0001162D"/>
    <w:rsid w:val="0001265B"/>
    <w:rsid w:val="00013620"/>
    <w:rsid w:val="00015357"/>
    <w:rsid w:val="00017DC9"/>
    <w:rsid w:val="000249B2"/>
    <w:rsid w:val="00027727"/>
    <w:rsid w:val="00034BD8"/>
    <w:rsid w:val="00040937"/>
    <w:rsid w:val="0004417D"/>
    <w:rsid w:val="00055F75"/>
    <w:rsid w:val="00056A0A"/>
    <w:rsid w:val="00061FA0"/>
    <w:rsid w:val="000636B8"/>
    <w:rsid w:val="00081731"/>
    <w:rsid w:val="00087192"/>
    <w:rsid w:val="00090E9A"/>
    <w:rsid w:val="00093592"/>
    <w:rsid w:val="000A2C42"/>
    <w:rsid w:val="000A7682"/>
    <w:rsid w:val="000B3437"/>
    <w:rsid w:val="000D26A4"/>
    <w:rsid w:val="000D7FCD"/>
    <w:rsid w:val="000E1CFD"/>
    <w:rsid w:val="000E6D82"/>
    <w:rsid w:val="000E6DB1"/>
    <w:rsid w:val="000E7BE9"/>
    <w:rsid w:val="000F39DA"/>
    <w:rsid w:val="001022B8"/>
    <w:rsid w:val="001056B7"/>
    <w:rsid w:val="00106C9B"/>
    <w:rsid w:val="001140DD"/>
    <w:rsid w:val="001156AC"/>
    <w:rsid w:val="001157F2"/>
    <w:rsid w:val="001215F8"/>
    <w:rsid w:val="00126117"/>
    <w:rsid w:val="00137565"/>
    <w:rsid w:val="00141CBF"/>
    <w:rsid w:val="00144EB6"/>
    <w:rsid w:val="00154CDA"/>
    <w:rsid w:val="001553A5"/>
    <w:rsid w:val="001572A9"/>
    <w:rsid w:val="00157A34"/>
    <w:rsid w:val="001626C2"/>
    <w:rsid w:val="00171502"/>
    <w:rsid w:val="0017748B"/>
    <w:rsid w:val="00177696"/>
    <w:rsid w:val="001815F9"/>
    <w:rsid w:val="001A09F6"/>
    <w:rsid w:val="001A0E42"/>
    <w:rsid w:val="001A0FD3"/>
    <w:rsid w:val="001A41BD"/>
    <w:rsid w:val="001A5450"/>
    <w:rsid w:val="001A65E3"/>
    <w:rsid w:val="001A7525"/>
    <w:rsid w:val="001C10F4"/>
    <w:rsid w:val="001C7807"/>
    <w:rsid w:val="001D2722"/>
    <w:rsid w:val="001D558B"/>
    <w:rsid w:val="001D6CEA"/>
    <w:rsid w:val="001D7CC7"/>
    <w:rsid w:val="001E058C"/>
    <w:rsid w:val="001F1816"/>
    <w:rsid w:val="001F1950"/>
    <w:rsid w:val="001F54BF"/>
    <w:rsid w:val="00210EAB"/>
    <w:rsid w:val="002143B0"/>
    <w:rsid w:val="002244E7"/>
    <w:rsid w:val="002315ED"/>
    <w:rsid w:val="00240C53"/>
    <w:rsid w:val="0024235A"/>
    <w:rsid w:val="00245668"/>
    <w:rsid w:val="002463FB"/>
    <w:rsid w:val="00255538"/>
    <w:rsid w:val="00256C72"/>
    <w:rsid w:val="002614B7"/>
    <w:rsid w:val="00261FC3"/>
    <w:rsid w:val="002627DE"/>
    <w:rsid w:val="00264F55"/>
    <w:rsid w:val="00270504"/>
    <w:rsid w:val="0027567C"/>
    <w:rsid w:val="00275D66"/>
    <w:rsid w:val="00287420"/>
    <w:rsid w:val="002876F9"/>
    <w:rsid w:val="0029203C"/>
    <w:rsid w:val="00295C1C"/>
    <w:rsid w:val="00295D34"/>
    <w:rsid w:val="002968D7"/>
    <w:rsid w:val="002A16BB"/>
    <w:rsid w:val="002B0EFA"/>
    <w:rsid w:val="002B4425"/>
    <w:rsid w:val="002B4A1C"/>
    <w:rsid w:val="002C042A"/>
    <w:rsid w:val="002C3460"/>
    <w:rsid w:val="002C42B8"/>
    <w:rsid w:val="002D152E"/>
    <w:rsid w:val="002D40A2"/>
    <w:rsid w:val="002D63AD"/>
    <w:rsid w:val="002E3C48"/>
    <w:rsid w:val="002F3600"/>
    <w:rsid w:val="00302C16"/>
    <w:rsid w:val="00303337"/>
    <w:rsid w:val="003073C6"/>
    <w:rsid w:val="00307B77"/>
    <w:rsid w:val="00322475"/>
    <w:rsid w:val="00326405"/>
    <w:rsid w:val="00336473"/>
    <w:rsid w:val="00343901"/>
    <w:rsid w:val="00346643"/>
    <w:rsid w:val="003470AD"/>
    <w:rsid w:val="00351F38"/>
    <w:rsid w:val="003565BA"/>
    <w:rsid w:val="00366FD0"/>
    <w:rsid w:val="00382AB2"/>
    <w:rsid w:val="00383475"/>
    <w:rsid w:val="00385EB1"/>
    <w:rsid w:val="00387EF6"/>
    <w:rsid w:val="00395E92"/>
    <w:rsid w:val="00396371"/>
    <w:rsid w:val="00397EF0"/>
    <w:rsid w:val="003A74A0"/>
    <w:rsid w:val="003B0EF5"/>
    <w:rsid w:val="003B562C"/>
    <w:rsid w:val="003C1FAE"/>
    <w:rsid w:val="003D1903"/>
    <w:rsid w:val="003D1E76"/>
    <w:rsid w:val="003D3EDF"/>
    <w:rsid w:val="003D7E2E"/>
    <w:rsid w:val="003E29FE"/>
    <w:rsid w:val="003F1DE5"/>
    <w:rsid w:val="003F73CD"/>
    <w:rsid w:val="003F7EEF"/>
    <w:rsid w:val="00400FA1"/>
    <w:rsid w:val="00402129"/>
    <w:rsid w:val="004022BB"/>
    <w:rsid w:val="004059BF"/>
    <w:rsid w:val="00413C33"/>
    <w:rsid w:val="0041679B"/>
    <w:rsid w:val="00417CBD"/>
    <w:rsid w:val="00420469"/>
    <w:rsid w:val="004205F0"/>
    <w:rsid w:val="0042297D"/>
    <w:rsid w:val="00425250"/>
    <w:rsid w:val="00430B11"/>
    <w:rsid w:val="00435D9D"/>
    <w:rsid w:val="00444680"/>
    <w:rsid w:val="00446889"/>
    <w:rsid w:val="00446C2A"/>
    <w:rsid w:val="004535CF"/>
    <w:rsid w:val="00453940"/>
    <w:rsid w:val="0045477D"/>
    <w:rsid w:val="004563AB"/>
    <w:rsid w:val="00465671"/>
    <w:rsid w:val="00474259"/>
    <w:rsid w:val="00475120"/>
    <w:rsid w:val="0047772F"/>
    <w:rsid w:val="00483B43"/>
    <w:rsid w:val="004840C5"/>
    <w:rsid w:val="004844FD"/>
    <w:rsid w:val="0049456A"/>
    <w:rsid w:val="004A2419"/>
    <w:rsid w:val="004A7321"/>
    <w:rsid w:val="004B403B"/>
    <w:rsid w:val="004B568E"/>
    <w:rsid w:val="004C22F3"/>
    <w:rsid w:val="004C5639"/>
    <w:rsid w:val="004E09FA"/>
    <w:rsid w:val="004E1A30"/>
    <w:rsid w:val="004E2662"/>
    <w:rsid w:val="004E4D41"/>
    <w:rsid w:val="004E5968"/>
    <w:rsid w:val="004E5D87"/>
    <w:rsid w:val="004F2C06"/>
    <w:rsid w:val="004F6375"/>
    <w:rsid w:val="004F6DFB"/>
    <w:rsid w:val="004F7AC7"/>
    <w:rsid w:val="00500AB5"/>
    <w:rsid w:val="00506D7A"/>
    <w:rsid w:val="005112D0"/>
    <w:rsid w:val="005232EC"/>
    <w:rsid w:val="005264F2"/>
    <w:rsid w:val="00535C14"/>
    <w:rsid w:val="00536536"/>
    <w:rsid w:val="0055182A"/>
    <w:rsid w:val="0057186D"/>
    <w:rsid w:val="00576FD5"/>
    <w:rsid w:val="005832DB"/>
    <w:rsid w:val="005873E9"/>
    <w:rsid w:val="005875D0"/>
    <w:rsid w:val="00595A68"/>
    <w:rsid w:val="005A05E6"/>
    <w:rsid w:val="005A140D"/>
    <w:rsid w:val="005A461E"/>
    <w:rsid w:val="005B0846"/>
    <w:rsid w:val="005B1DBC"/>
    <w:rsid w:val="005B53CA"/>
    <w:rsid w:val="005C2459"/>
    <w:rsid w:val="005C4655"/>
    <w:rsid w:val="005D4DCC"/>
    <w:rsid w:val="005E160F"/>
    <w:rsid w:val="005E73F1"/>
    <w:rsid w:val="005F050E"/>
    <w:rsid w:val="005F1292"/>
    <w:rsid w:val="005F73DD"/>
    <w:rsid w:val="0060128E"/>
    <w:rsid w:val="00610801"/>
    <w:rsid w:val="00613777"/>
    <w:rsid w:val="00620E34"/>
    <w:rsid w:val="0064328C"/>
    <w:rsid w:val="006450D9"/>
    <w:rsid w:val="00646E3E"/>
    <w:rsid w:val="00647B34"/>
    <w:rsid w:val="0066441C"/>
    <w:rsid w:val="00674AAA"/>
    <w:rsid w:val="00676029"/>
    <w:rsid w:val="006852CC"/>
    <w:rsid w:val="00691209"/>
    <w:rsid w:val="00692D80"/>
    <w:rsid w:val="00695B5B"/>
    <w:rsid w:val="006B0F04"/>
    <w:rsid w:val="006B5C42"/>
    <w:rsid w:val="006C5309"/>
    <w:rsid w:val="006C6DD3"/>
    <w:rsid w:val="006C6F05"/>
    <w:rsid w:val="006C7B1B"/>
    <w:rsid w:val="006D4629"/>
    <w:rsid w:val="006D55CD"/>
    <w:rsid w:val="006D7E2A"/>
    <w:rsid w:val="006E0CC3"/>
    <w:rsid w:val="006F4ACD"/>
    <w:rsid w:val="006F5BAD"/>
    <w:rsid w:val="006F6C08"/>
    <w:rsid w:val="00705BC9"/>
    <w:rsid w:val="007074E0"/>
    <w:rsid w:val="00716E06"/>
    <w:rsid w:val="0073008A"/>
    <w:rsid w:val="00731653"/>
    <w:rsid w:val="007329D6"/>
    <w:rsid w:val="007449F4"/>
    <w:rsid w:val="007521F1"/>
    <w:rsid w:val="00753AA0"/>
    <w:rsid w:val="0075636A"/>
    <w:rsid w:val="00765189"/>
    <w:rsid w:val="00765FAF"/>
    <w:rsid w:val="00776B2A"/>
    <w:rsid w:val="00780EA8"/>
    <w:rsid w:val="0079041E"/>
    <w:rsid w:val="00793247"/>
    <w:rsid w:val="007B758A"/>
    <w:rsid w:val="007C2F01"/>
    <w:rsid w:val="007C3999"/>
    <w:rsid w:val="007D6271"/>
    <w:rsid w:val="007D6B54"/>
    <w:rsid w:val="007E2CB3"/>
    <w:rsid w:val="007E2DED"/>
    <w:rsid w:val="007E33A8"/>
    <w:rsid w:val="007E51FA"/>
    <w:rsid w:val="007F1263"/>
    <w:rsid w:val="0080241A"/>
    <w:rsid w:val="00802774"/>
    <w:rsid w:val="0080551B"/>
    <w:rsid w:val="008130FA"/>
    <w:rsid w:val="00817144"/>
    <w:rsid w:val="00832F3D"/>
    <w:rsid w:val="008337A8"/>
    <w:rsid w:val="00835829"/>
    <w:rsid w:val="00835C5E"/>
    <w:rsid w:val="00836C92"/>
    <w:rsid w:val="00840158"/>
    <w:rsid w:val="00840ADB"/>
    <w:rsid w:val="00840ECD"/>
    <w:rsid w:val="00845236"/>
    <w:rsid w:val="008453A0"/>
    <w:rsid w:val="00865CE1"/>
    <w:rsid w:val="00874DDE"/>
    <w:rsid w:val="008835DD"/>
    <w:rsid w:val="00883A33"/>
    <w:rsid w:val="00887F78"/>
    <w:rsid w:val="00891F17"/>
    <w:rsid w:val="0089653A"/>
    <w:rsid w:val="008A0512"/>
    <w:rsid w:val="008A275F"/>
    <w:rsid w:val="008A7019"/>
    <w:rsid w:val="008B1FE9"/>
    <w:rsid w:val="008C3E48"/>
    <w:rsid w:val="008C4FF7"/>
    <w:rsid w:val="008D138F"/>
    <w:rsid w:val="008E0D89"/>
    <w:rsid w:val="008E56B4"/>
    <w:rsid w:val="008E6DBB"/>
    <w:rsid w:val="008E7367"/>
    <w:rsid w:val="008F1DDC"/>
    <w:rsid w:val="008F2206"/>
    <w:rsid w:val="00914F4D"/>
    <w:rsid w:val="009211C2"/>
    <w:rsid w:val="0092426A"/>
    <w:rsid w:val="009310B7"/>
    <w:rsid w:val="00931216"/>
    <w:rsid w:val="00933849"/>
    <w:rsid w:val="0093777A"/>
    <w:rsid w:val="00940A87"/>
    <w:rsid w:val="00941F98"/>
    <w:rsid w:val="0094565A"/>
    <w:rsid w:val="00952B47"/>
    <w:rsid w:val="00952B5A"/>
    <w:rsid w:val="0096681C"/>
    <w:rsid w:val="00974D82"/>
    <w:rsid w:val="00977960"/>
    <w:rsid w:val="0098231E"/>
    <w:rsid w:val="009828EE"/>
    <w:rsid w:val="009863D8"/>
    <w:rsid w:val="00996A60"/>
    <w:rsid w:val="009C08BE"/>
    <w:rsid w:val="009C2873"/>
    <w:rsid w:val="009C72A6"/>
    <w:rsid w:val="009D049D"/>
    <w:rsid w:val="009D0744"/>
    <w:rsid w:val="009D3C42"/>
    <w:rsid w:val="009D7CD6"/>
    <w:rsid w:val="009E7E0A"/>
    <w:rsid w:val="00A03F6D"/>
    <w:rsid w:val="00A0490B"/>
    <w:rsid w:val="00A15751"/>
    <w:rsid w:val="00A2355D"/>
    <w:rsid w:val="00A26F31"/>
    <w:rsid w:val="00A279E8"/>
    <w:rsid w:val="00A3179C"/>
    <w:rsid w:val="00A357CF"/>
    <w:rsid w:val="00A41AC5"/>
    <w:rsid w:val="00A500B3"/>
    <w:rsid w:val="00A52188"/>
    <w:rsid w:val="00A545E6"/>
    <w:rsid w:val="00A54DB4"/>
    <w:rsid w:val="00A65BC9"/>
    <w:rsid w:val="00A65C31"/>
    <w:rsid w:val="00A71417"/>
    <w:rsid w:val="00A72415"/>
    <w:rsid w:val="00A730D5"/>
    <w:rsid w:val="00A73F47"/>
    <w:rsid w:val="00A74ACD"/>
    <w:rsid w:val="00A8047B"/>
    <w:rsid w:val="00A91AE7"/>
    <w:rsid w:val="00A9523B"/>
    <w:rsid w:val="00A96F9A"/>
    <w:rsid w:val="00AA01CC"/>
    <w:rsid w:val="00AA2F3A"/>
    <w:rsid w:val="00AB0719"/>
    <w:rsid w:val="00AB1243"/>
    <w:rsid w:val="00AC30E5"/>
    <w:rsid w:val="00AC6FD3"/>
    <w:rsid w:val="00AD1C67"/>
    <w:rsid w:val="00AD1F92"/>
    <w:rsid w:val="00AD44CE"/>
    <w:rsid w:val="00AD776F"/>
    <w:rsid w:val="00AE1336"/>
    <w:rsid w:val="00AE40BC"/>
    <w:rsid w:val="00AE4553"/>
    <w:rsid w:val="00B04579"/>
    <w:rsid w:val="00B057B8"/>
    <w:rsid w:val="00B12063"/>
    <w:rsid w:val="00B249CA"/>
    <w:rsid w:val="00B353BE"/>
    <w:rsid w:val="00B360B1"/>
    <w:rsid w:val="00B36145"/>
    <w:rsid w:val="00B374B1"/>
    <w:rsid w:val="00B41D26"/>
    <w:rsid w:val="00B43173"/>
    <w:rsid w:val="00B44F4C"/>
    <w:rsid w:val="00B460BF"/>
    <w:rsid w:val="00B54BCC"/>
    <w:rsid w:val="00B5701F"/>
    <w:rsid w:val="00B61F91"/>
    <w:rsid w:val="00B64B56"/>
    <w:rsid w:val="00B64C48"/>
    <w:rsid w:val="00B66FD1"/>
    <w:rsid w:val="00B67B16"/>
    <w:rsid w:val="00B771DE"/>
    <w:rsid w:val="00B8071A"/>
    <w:rsid w:val="00B83863"/>
    <w:rsid w:val="00B8791D"/>
    <w:rsid w:val="00B969E6"/>
    <w:rsid w:val="00BA1AB0"/>
    <w:rsid w:val="00BA5197"/>
    <w:rsid w:val="00BA5207"/>
    <w:rsid w:val="00BB2AAF"/>
    <w:rsid w:val="00BC005C"/>
    <w:rsid w:val="00BC58CE"/>
    <w:rsid w:val="00BD56DE"/>
    <w:rsid w:val="00BE1F6F"/>
    <w:rsid w:val="00BE756B"/>
    <w:rsid w:val="00BF6494"/>
    <w:rsid w:val="00C02C58"/>
    <w:rsid w:val="00C12DC7"/>
    <w:rsid w:val="00C1671C"/>
    <w:rsid w:val="00C26FF2"/>
    <w:rsid w:val="00C2757D"/>
    <w:rsid w:val="00C276EA"/>
    <w:rsid w:val="00C45908"/>
    <w:rsid w:val="00C54BB5"/>
    <w:rsid w:val="00C55810"/>
    <w:rsid w:val="00C60D8E"/>
    <w:rsid w:val="00C651A8"/>
    <w:rsid w:val="00C7076C"/>
    <w:rsid w:val="00C83278"/>
    <w:rsid w:val="00C838AF"/>
    <w:rsid w:val="00C949E3"/>
    <w:rsid w:val="00C95FC3"/>
    <w:rsid w:val="00CA6C65"/>
    <w:rsid w:val="00CB1DE2"/>
    <w:rsid w:val="00CB54CA"/>
    <w:rsid w:val="00CC4EB4"/>
    <w:rsid w:val="00CC5DD8"/>
    <w:rsid w:val="00CD1E48"/>
    <w:rsid w:val="00CE058F"/>
    <w:rsid w:val="00CE092C"/>
    <w:rsid w:val="00CE32D4"/>
    <w:rsid w:val="00CE5E81"/>
    <w:rsid w:val="00CE7960"/>
    <w:rsid w:val="00CF07C5"/>
    <w:rsid w:val="00CF0C9D"/>
    <w:rsid w:val="00D01879"/>
    <w:rsid w:val="00D02600"/>
    <w:rsid w:val="00D100EB"/>
    <w:rsid w:val="00D12710"/>
    <w:rsid w:val="00D20529"/>
    <w:rsid w:val="00D41C9B"/>
    <w:rsid w:val="00D50FFF"/>
    <w:rsid w:val="00D64413"/>
    <w:rsid w:val="00D6589E"/>
    <w:rsid w:val="00D73E83"/>
    <w:rsid w:val="00D7566E"/>
    <w:rsid w:val="00D8201F"/>
    <w:rsid w:val="00D84A6F"/>
    <w:rsid w:val="00D84DB1"/>
    <w:rsid w:val="00D85FA3"/>
    <w:rsid w:val="00D960CB"/>
    <w:rsid w:val="00D971DA"/>
    <w:rsid w:val="00D97B3C"/>
    <w:rsid w:val="00DA12F0"/>
    <w:rsid w:val="00DA6487"/>
    <w:rsid w:val="00DA742B"/>
    <w:rsid w:val="00DD3184"/>
    <w:rsid w:val="00DD5501"/>
    <w:rsid w:val="00DE03D9"/>
    <w:rsid w:val="00DE3511"/>
    <w:rsid w:val="00DF2FFD"/>
    <w:rsid w:val="00E0028A"/>
    <w:rsid w:val="00E04E30"/>
    <w:rsid w:val="00E06676"/>
    <w:rsid w:val="00E1056A"/>
    <w:rsid w:val="00E11242"/>
    <w:rsid w:val="00E15B8E"/>
    <w:rsid w:val="00E20DBA"/>
    <w:rsid w:val="00E22E4C"/>
    <w:rsid w:val="00E2325D"/>
    <w:rsid w:val="00E258A0"/>
    <w:rsid w:val="00E2710C"/>
    <w:rsid w:val="00E27210"/>
    <w:rsid w:val="00E33622"/>
    <w:rsid w:val="00E37C0C"/>
    <w:rsid w:val="00E4624A"/>
    <w:rsid w:val="00E46818"/>
    <w:rsid w:val="00E501B2"/>
    <w:rsid w:val="00E52299"/>
    <w:rsid w:val="00E60EC8"/>
    <w:rsid w:val="00E61D2A"/>
    <w:rsid w:val="00E61F39"/>
    <w:rsid w:val="00E667DC"/>
    <w:rsid w:val="00E71006"/>
    <w:rsid w:val="00E75E07"/>
    <w:rsid w:val="00E81F09"/>
    <w:rsid w:val="00E82547"/>
    <w:rsid w:val="00E94165"/>
    <w:rsid w:val="00E9498E"/>
    <w:rsid w:val="00EA7E64"/>
    <w:rsid w:val="00EC317B"/>
    <w:rsid w:val="00EC7AED"/>
    <w:rsid w:val="00ED5875"/>
    <w:rsid w:val="00EE0336"/>
    <w:rsid w:val="00EE5D78"/>
    <w:rsid w:val="00EE6525"/>
    <w:rsid w:val="00EF5021"/>
    <w:rsid w:val="00EF63CF"/>
    <w:rsid w:val="00F01BBD"/>
    <w:rsid w:val="00F03641"/>
    <w:rsid w:val="00F11E7A"/>
    <w:rsid w:val="00F13E85"/>
    <w:rsid w:val="00F15468"/>
    <w:rsid w:val="00F22E06"/>
    <w:rsid w:val="00F31DC0"/>
    <w:rsid w:val="00F4180E"/>
    <w:rsid w:val="00F424DC"/>
    <w:rsid w:val="00F50197"/>
    <w:rsid w:val="00F50CF6"/>
    <w:rsid w:val="00F53597"/>
    <w:rsid w:val="00F61440"/>
    <w:rsid w:val="00F656A3"/>
    <w:rsid w:val="00F672B9"/>
    <w:rsid w:val="00F67E3A"/>
    <w:rsid w:val="00F76039"/>
    <w:rsid w:val="00F768C8"/>
    <w:rsid w:val="00F85CE3"/>
    <w:rsid w:val="00F95E4F"/>
    <w:rsid w:val="00F97199"/>
    <w:rsid w:val="00F97B7B"/>
    <w:rsid w:val="00FA3D18"/>
    <w:rsid w:val="00FA5508"/>
    <w:rsid w:val="00FA5B9A"/>
    <w:rsid w:val="00FB16FF"/>
    <w:rsid w:val="00FB48B3"/>
    <w:rsid w:val="00FD014E"/>
    <w:rsid w:val="00FD4431"/>
    <w:rsid w:val="00FE464F"/>
    <w:rsid w:val="00FF076A"/>
    <w:rsid w:val="00FF0BFB"/>
    <w:rsid w:val="00FF3E5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B758A"/>
    <w:rPr>
      <w:sz w:val="24"/>
      <w:szCs w:val="24"/>
    </w:rPr>
  </w:style>
  <w:style w:type="paragraph" w:styleId="Heading1">
    <w:name w:val="heading 1"/>
    <w:basedOn w:val="Normal"/>
    <w:next w:val="Normal"/>
    <w:link w:val="Heading1Char"/>
    <w:qFormat/>
    <w:rsid w:val="007B758A"/>
    <w:pPr>
      <w:keepNext/>
      <w:jc w:val="center"/>
      <w:outlineLvl w:val="0"/>
    </w:pPr>
    <w:rPr>
      <w:rFonts w:eastAsia="MingLiU"/>
      <w:b/>
      <w:sz w:val="36"/>
      <w:lang w:eastAsia="zh-TW"/>
    </w:rPr>
  </w:style>
  <w:style w:type="paragraph" w:styleId="Heading2">
    <w:name w:val="heading 2"/>
    <w:basedOn w:val="Normal"/>
    <w:next w:val="Normal"/>
    <w:qFormat/>
    <w:rsid w:val="007B758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locked/>
    <w:rsid w:val="0001162D"/>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758A"/>
    <w:pPr>
      <w:jc w:val="both"/>
    </w:pPr>
  </w:style>
  <w:style w:type="paragraph" w:styleId="BodyText2">
    <w:name w:val="Body Text 2"/>
    <w:basedOn w:val="Normal"/>
    <w:rsid w:val="007B758A"/>
    <w:pPr>
      <w:jc w:val="both"/>
    </w:pPr>
    <w:rPr>
      <w:rFonts w:ascii="Arial" w:hAnsi="Arial" w:cs="Arial"/>
      <w:sz w:val="22"/>
    </w:rPr>
  </w:style>
  <w:style w:type="paragraph" w:styleId="Header">
    <w:name w:val="header"/>
    <w:basedOn w:val="Normal"/>
    <w:rsid w:val="007B758A"/>
    <w:pPr>
      <w:tabs>
        <w:tab w:val="center" w:pos="4320"/>
        <w:tab w:val="right" w:pos="8640"/>
      </w:tabs>
    </w:pPr>
  </w:style>
  <w:style w:type="paragraph" w:styleId="Footer">
    <w:name w:val="footer"/>
    <w:basedOn w:val="Normal"/>
    <w:rsid w:val="007B758A"/>
    <w:pPr>
      <w:tabs>
        <w:tab w:val="center" w:pos="4320"/>
        <w:tab w:val="right" w:pos="8640"/>
      </w:tabs>
    </w:pPr>
  </w:style>
  <w:style w:type="character" w:styleId="Hyperlink">
    <w:name w:val="Hyperlink"/>
    <w:rsid w:val="007B758A"/>
    <w:rPr>
      <w:color w:val="0000FF"/>
      <w:u w:val="single"/>
    </w:rPr>
  </w:style>
  <w:style w:type="paragraph" w:styleId="BodyText3">
    <w:name w:val="Body Text 3"/>
    <w:basedOn w:val="Normal"/>
    <w:link w:val="BodyText3Char"/>
    <w:rsid w:val="007B758A"/>
    <w:pPr>
      <w:spacing w:after="120"/>
    </w:pPr>
    <w:rPr>
      <w:sz w:val="16"/>
      <w:szCs w:val="16"/>
    </w:rPr>
  </w:style>
  <w:style w:type="paragraph" w:styleId="Title">
    <w:name w:val="Title"/>
    <w:basedOn w:val="Normal"/>
    <w:link w:val="TitleChar"/>
    <w:qFormat/>
    <w:rsid w:val="007B758A"/>
    <w:pPr>
      <w:jc w:val="center"/>
    </w:pPr>
    <w:rPr>
      <w:rFonts w:eastAsia="MingLiU"/>
      <w:b/>
      <w:sz w:val="56"/>
      <w:lang w:eastAsia="zh-TW"/>
    </w:rPr>
  </w:style>
  <w:style w:type="paragraph" w:styleId="BodyTextIndent">
    <w:name w:val="Body Text Indent"/>
    <w:basedOn w:val="Normal"/>
    <w:rsid w:val="007B758A"/>
    <w:pPr>
      <w:spacing w:after="120"/>
      <w:ind w:left="360"/>
    </w:pPr>
  </w:style>
  <w:style w:type="character" w:customStyle="1" w:styleId="ListBulletChar">
    <w:name w:val="List Bullet Char"/>
    <w:rsid w:val="007B758A"/>
    <w:rPr>
      <w:sz w:val="24"/>
      <w:szCs w:val="24"/>
      <w:lang w:val="en-US" w:eastAsia="en-US" w:bidi="ar-SA"/>
    </w:rPr>
  </w:style>
  <w:style w:type="character" w:customStyle="1" w:styleId="Heading1Char">
    <w:name w:val="Heading 1 Char"/>
    <w:basedOn w:val="DefaultParagraphFont"/>
    <w:link w:val="Heading1"/>
    <w:rsid w:val="00832F3D"/>
    <w:rPr>
      <w:rFonts w:eastAsia="MingLiU"/>
      <w:b/>
      <w:sz w:val="36"/>
      <w:szCs w:val="24"/>
      <w:lang w:eastAsia="zh-TW"/>
    </w:rPr>
  </w:style>
  <w:style w:type="character" w:customStyle="1" w:styleId="BodyText3Char">
    <w:name w:val="Body Text 3 Char"/>
    <w:basedOn w:val="DefaultParagraphFont"/>
    <w:link w:val="BodyText3"/>
    <w:rsid w:val="00832F3D"/>
    <w:rPr>
      <w:sz w:val="16"/>
      <w:szCs w:val="16"/>
    </w:rPr>
  </w:style>
  <w:style w:type="paragraph" w:styleId="NormalWeb">
    <w:name w:val="Normal (Web)"/>
    <w:basedOn w:val="Normal"/>
    <w:uiPriority w:val="99"/>
    <w:unhideWhenUsed/>
    <w:locked/>
    <w:rsid w:val="00CF0C9D"/>
    <w:pPr>
      <w:spacing w:before="100" w:beforeAutospacing="1" w:after="100" w:afterAutospacing="1"/>
    </w:pPr>
  </w:style>
  <w:style w:type="character" w:styleId="Strong">
    <w:name w:val="Strong"/>
    <w:basedOn w:val="DefaultParagraphFont"/>
    <w:uiPriority w:val="22"/>
    <w:qFormat/>
    <w:locked/>
    <w:rsid w:val="00CF0C9D"/>
    <w:rPr>
      <w:b/>
      <w:bCs/>
    </w:rPr>
  </w:style>
  <w:style w:type="character" w:customStyle="1" w:styleId="BodyTextChar">
    <w:name w:val="Body Text Char"/>
    <w:basedOn w:val="DefaultParagraphFont"/>
    <w:link w:val="BodyText"/>
    <w:rsid w:val="00E94165"/>
    <w:rPr>
      <w:sz w:val="24"/>
      <w:szCs w:val="24"/>
    </w:rPr>
  </w:style>
  <w:style w:type="character" w:customStyle="1" w:styleId="TitleChar">
    <w:name w:val="Title Char"/>
    <w:basedOn w:val="DefaultParagraphFont"/>
    <w:link w:val="Title"/>
    <w:rsid w:val="00E94165"/>
    <w:rPr>
      <w:rFonts w:eastAsia="MingLiU"/>
      <w:b/>
      <w:sz w:val="56"/>
      <w:szCs w:val="24"/>
      <w:lang w:eastAsia="zh-TW"/>
    </w:rPr>
  </w:style>
  <w:style w:type="paragraph" w:styleId="BalloonText">
    <w:name w:val="Balloon Text"/>
    <w:basedOn w:val="Normal"/>
    <w:link w:val="BalloonTextChar"/>
    <w:semiHidden/>
    <w:unhideWhenUsed/>
    <w:locked/>
    <w:rsid w:val="001E058C"/>
    <w:rPr>
      <w:rFonts w:ascii="Tahoma" w:hAnsi="Tahoma" w:cs="Tahoma"/>
      <w:sz w:val="16"/>
      <w:szCs w:val="16"/>
    </w:rPr>
  </w:style>
  <w:style w:type="character" w:customStyle="1" w:styleId="BalloonTextChar">
    <w:name w:val="Balloon Text Char"/>
    <w:basedOn w:val="DefaultParagraphFont"/>
    <w:link w:val="BalloonText"/>
    <w:semiHidden/>
    <w:rsid w:val="001E058C"/>
    <w:rPr>
      <w:rFonts w:ascii="Tahoma" w:hAnsi="Tahoma" w:cs="Tahoma"/>
      <w:sz w:val="16"/>
      <w:szCs w:val="16"/>
    </w:rPr>
  </w:style>
  <w:style w:type="character" w:customStyle="1" w:styleId="Heading4Char">
    <w:name w:val="Heading 4 Char"/>
    <w:basedOn w:val="DefaultParagraphFont"/>
    <w:link w:val="Heading4"/>
    <w:semiHidden/>
    <w:rsid w:val="0001162D"/>
    <w:rPr>
      <w:rFonts w:asciiTheme="majorHAnsi" w:eastAsiaTheme="majorEastAsia" w:hAnsiTheme="majorHAnsi" w:cstheme="majorBidi"/>
      <w:b/>
      <w:bCs/>
      <w:i/>
      <w:iCs/>
      <w:color w:val="5B9BD5" w:themeColor="accent1"/>
      <w:sz w:val="24"/>
      <w:szCs w:val="24"/>
    </w:rPr>
  </w:style>
  <w:style w:type="paragraph" w:styleId="ListParagraph">
    <w:name w:val="List Paragraph"/>
    <w:basedOn w:val="Normal"/>
    <w:uiPriority w:val="34"/>
    <w:qFormat/>
    <w:rsid w:val="0001162D"/>
    <w:pPr>
      <w:widowControl w:val="0"/>
      <w:ind w:left="720"/>
    </w:pPr>
    <w:rPr>
      <w:rFonts w:eastAsia="SimSun"/>
      <w:kern w:val="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B758A"/>
    <w:rPr>
      <w:sz w:val="24"/>
      <w:szCs w:val="24"/>
    </w:rPr>
  </w:style>
  <w:style w:type="paragraph" w:styleId="Heading1">
    <w:name w:val="heading 1"/>
    <w:basedOn w:val="Normal"/>
    <w:next w:val="Normal"/>
    <w:link w:val="Heading1Char"/>
    <w:qFormat/>
    <w:rsid w:val="007B758A"/>
    <w:pPr>
      <w:keepNext/>
      <w:jc w:val="center"/>
      <w:outlineLvl w:val="0"/>
    </w:pPr>
    <w:rPr>
      <w:rFonts w:eastAsia="MingLiU"/>
      <w:b/>
      <w:sz w:val="36"/>
      <w:lang w:eastAsia="zh-TW"/>
    </w:rPr>
  </w:style>
  <w:style w:type="paragraph" w:styleId="Heading2">
    <w:name w:val="heading 2"/>
    <w:basedOn w:val="Normal"/>
    <w:next w:val="Normal"/>
    <w:qFormat/>
    <w:rsid w:val="007B758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758A"/>
    <w:pPr>
      <w:jc w:val="both"/>
    </w:pPr>
  </w:style>
  <w:style w:type="paragraph" w:styleId="BodyText2">
    <w:name w:val="Body Text 2"/>
    <w:basedOn w:val="Normal"/>
    <w:rsid w:val="007B758A"/>
    <w:pPr>
      <w:jc w:val="both"/>
    </w:pPr>
    <w:rPr>
      <w:rFonts w:ascii="Arial" w:hAnsi="Arial" w:cs="Arial"/>
      <w:sz w:val="22"/>
    </w:rPr>
  </w:style>
  <w:style w:type="paragraph" w:styleId="Header">
    <w:name w:val="header"/>
    <w:basedOn w:val="Normal"/>
    <w:rsid w:val="007B758A"/>
    <w:pPr>
      <w:tabs>
        <w:tab w:val="center" w:pos="4320"/>
        <w:tab w:val="right" w:pos="8640"/>
      </w:tabs>
    </w:pPr>
  </w:style>
  <w:style w:type="paragraph" w:styleId="Footer">
    <w:name w:val="footer"/>
    <w:basedOn w:val="Normal"/>
    <w:rsid w:val="007B758A"/>
    <w:pPr>
      <w:tabs>
        <w:tab w:val="center" w:pos="4320"/>
        <w:tab w:val="right" w:pos="8640"/>
      </w:tabs>
    </w:pPr>
  </w:style>
  <w:style w:type="character" w:styleId="Hyperlink">
    <w:name w:val="Hyperlink"/>
    <w:rsid w:val="007B758A"/>
    <w:rPr>
      <w:color w:val="0000FF"/>
      <w:u w:val="single"/>
    </w:rPr>
  </w:style>
  <w:style w:type="paragraph" w:styleId="BodyText3">
    <w:name w:val="Body Text 3"/>
    <w:basedOn w:val="Normal"/>
    <w:link w:val="BodyText3Char"/>
    <w:rsid w:val="007B758A"/>
    <w:pPr>
      <w:spacing w:after="120"/>
    </w:pPr>
    <w:rPr>
      <w:sz w:val="16"/>
      <w:szCs w:val="16"/>
    </w:rPr>
  </w:style>
  <w:style w:type="paragraph" w:styleId="Title">
    <w:name w:val="Title"/>
    <w:basedOn w:val="Normal"/>
    <w:link w:val="TitleChar"/>
    <w:qFormat/>
    <w:rsid w:val="007B758A"/>
    <w:pPr>
      <w:jc w:val="center"/>
    </w:pPr>
    <w:rPr>
      <w:rFonts w:eastAsia="MingLiU"/>
      <w:b/>
      <w:sz w:val="56"/>
      <w:lang w:eastAsia="zh-TW"/>
    </w:rPr>
  </w:style>
  <w:style w:type="paragraph" w:styleId="BodyTextIndent">
    <w:name w:val="Body Text Indent"/>
    <w:basedOn w:val="Normal"/>
    <w:rsid w:val="007B758A"/>
    <w:pPr>
      <w:spacing w:after="120"/>
      <w:ind w:left="360"/>
    </w:pPr>
  </w:style>
  <w:style w:type="character" w:customStyle="1" w:styleId="ListBulletChar">
    <w:name w:val="List Bullet Char"/>
    <w:rsid w:val="007B758A"/>
    <w:rPr>
      <w:sz w:val="24"/>
      <w:szCs w:val="24"/>
      <w:lang w:val="en-US" w:eastAsia="en-US" w:bidi="ar-SA"/>
    </w:rPr>
  </w:style>
  <w:style w:type="character" w:customStyle="1" w:styleId="Heading1Char">
    <w:name w:val="Heading 1 Char"/>
    <w:basedOn w:val="DefaultParagraphFont"/>
    <w:link w:val="Heading1"/>
    <w:rsid w:val="00832F3D"/>
    <w:rPr>
      <w:rFonts w:eastAsia="MingLiU"/>
      <w:b/>
      <w:sz w:val="36"/>
      <w:szCs w:val="24"/>
      <w:lang w:eastAsia="zh-TW"/>
    </w:rPr>
  </w:style>
  <w:style w:type="character" w:customStyle="1" w:styleId="BodyText3Char">
    <w:name w:val="Body Text 3 Char"/>
    <w:basedOn w:val="DefaultParagraphFont"/>
    <w:link w:val="BodyText3"/>
    <w:rsid w:val="00832F3D"/>
    <w:rPr>
      <w:sz w:val="16"/>
      <w:szCs w:val="16"/>
    </w:rPr>
  </w:style>
  <w:style w:type="paragraph" w:styleId="NormalWeb">
    <w:name w:val="Normal (Web)"/>
    <w:basedOn w:val="Normal"/>
    <w:uiPriority w:val="99"/>
    <w:unhideWhenUsed/>
    <w:locked/>
    <w:rsid w:val="00CF0C9D"/>
    <w:pPr>
      <w:spacing w:before="100" w:beforeAutospacing="1" w:after="100" w:afterAutospacing="1"/>
    </w:pPr>
  </w:style>
  <w:style w:type="character" w:styleId="Strong">
    <w:name w:val="Strong"/>
    <w:basedOn w:val="DefaultParagraphFont"/>
    <w:uiPriority w:val="22"/>
    <w:qFormat/>
    <w:locked/>
    <w:rsid w:val="00CF0C9D"/>
    <w:rPr>
      <w:b/>
      <w:bCs/>
    </w:rPr>
  </w:style>
  <w:style w:type="character" w:customStyle="1" w:styleId="BodyTextChar">
    <w:name w:val="Body Text Char"/>
    <w:basedOn w:val="DefaultParagraphFont"/>
    <w:link w:val="BodyText"/>
    <w:rsid w:val="00E94165"/>
    <w:rPr>
      <w:sz w:val="24"/>
      <w:szCs w:val="24"/>
    </w:rPr>
  </w:style>
  <w:style w:type="character" w:customStyle="1" w:styleId="TitleChar">
    <w:name w:val="Title Char"/>
    <w:basedOn w:val="DefaultParagraphFont"/>
    <w:link w:val="Title"/>
    <w:rsid w:val="00E94165"/>
    <w:rPr>
      <w:rFonts w:eastAsia="MingLiU"/>
      <w:b/>
      <w:sz w:val="56"/>
      <w:szCs w:val="24"/>
      <w:lang w:eastAsia="zh-TW"/>
    </w:rPr>
  </w:style>
  <w:style w:type="paragraph" w:styleId="BalloonText">
    <w:name w:val="Balloon Text"/>
    <w:basedOn w:val="Normal"/>
    <w:link w:val="BalloonTextChar"/>
    <w:semiHidden/>
    <w:unhideWhenUsed/>
    <w:locked/>
    <w:rsid w:val="001E058C"/>
    <w:rPr>
      <w:rFonts w:ascii="Tahoma" w:hAnsi="Tahoma" w:cs="Tahoma"/>
      <w:sz w:val="16"/>
      <w:szCs w:val="16"/>
    </w:rPr>
  </w:style>
  <w:style w:type="character" w:customStyle="1" w:styleId="BalloonTextChar">
    <w:name w:val="Balloon Text Char"/>
    <w:basedOn w:val="DefaultParagraphFont"/>
    <w:link w:val="BalloonText"/>
    <w:semiHidden/>
    <w:rsid w:val="001E05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75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21</Pages>
  <Words>7096</Words>
  <Characters>40453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Girishhingorani</cp:lastModifiedBy>
  <cp:revision>4</cp:revision>
  <dcterms:created xsi:type="dcterms:W3CDTF">2015-06-17T11:52:00Z</dcterms:created>
  <dcterms:modified xsi:type="dcterms:W3CDTF">2015-06-17T12:20:00Z</dcterms:modified>
</cp:coreProperties>
</file>